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809B7" w14:textId="106D423C" w:rsidR="00304ABA" w:rsidRPr="00304ABA" w:rsidRDefault="00304ABA" w:rsidP="00304ABA">
      <w:pPr>
        <w:spacing w:after="0"/>
        <w:jc w:val="center"/>
        <w:rPr>
          <w:rStyle w:val="SubtleEmphasis"/>
          <w:b/>
          <w:i w:val="0"/>
        </w:rPr>
      </w:pPr>
      <w:r w:rsidRPr="00304ABA">
        <w:rPr>
          <w:rStyle w:val="SubtleEmphasis"/>
          <w:b/>
          <w:i w:val="0"/>
        </w:rPr>
        <w:t>S</w:t>
      </w:r>
      <w:r w:rsidR="00A11B73">
        <w:rPr>
          <w:rStyle w:val="SubtleEmphasis"/>
          <w:b/>
          <w:i w:val="0"/>
        </w:rPr>
        <w:t>ECTION 07 41</w:t>
      </w:r>
      <w:r w:rsidRPr="00304ABA">
        <w:rPr>
          <w:rStyle w:val="SubtleEmphasis"/>
          <w:b/>
          <w:i w:val="0"/>
        </w:rPr>
        <w:t xml:space="preserve"> </w:t>
      </w:r>
      <w:r w:rsidR="006349E6">
        <w:rPr>
          <w:rStyle w:val="SubtleEmphasis"/>
          <w:b/>
          <w:i w:val="0"/>
        </w:rPr>
        <w:t>16</w:t>
      </w:r>
    </w:p>
    <w:p w14:paraId="7BD96FBE" w14:textId="77777777" w:rsidR="00304ABA" w:rsidRPr="00304ABA" w:rsidRDefault="00A11B73" w:rsidP="00304ABA">
      <w:pPr>
        <w:spacing w:after="0"/>
        <w:jc w:val="center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INSULATED METAL ROOF</w:t>
      </w:r>
      <w:r w:rsidR="00304ABA" w:rsidRPr="00304ABA">
        <w:rPr>
          <w:rStyle w:val="SubtleEmphasis"/>
          <w:b/>
          <w:i w:val="0"/>
        </w:rPr>
        <w:t xml:space="preserve"> PANELS</w:t>
      </w:r>
    </w:p>
    <w:p w14:paraId="5FA0CA0D" w14:textId="77777777" w:rsidR="00945B7F" w:rsidRDefault="00304ABA" w:rsidP="00304ABA">
      <w:pPr>
        <w:spacing w:after="0"/>
        <w:jc w:val="center"/>
        <w:rPr>
          <w:rStyle w:val="SubtleEmphasis"/>
          <w:i w:val="0"/>
        </w:rPr>
      </w:pPr>
      <w:r>
        <w:rPr>
          <w:rStyle w:val="SubtleEmphasis"/>
          <w:i w:val="0"/>
        </w:rPr>
        <w:t>ATAS International, Inc.</w:t>
      </w:r>
    </w:p>
    <w:p w14:paraId="367442A5" w14:textId="77777777" w:rsidR="0091358D" w:rsidRPr="0095633D" w:rsidRDefault="00945B7F" w:rsidP="00304ABA">
      <w:pPr>
        <w:spacing w:after="0"/>
        <w:jc w:val="center"/>
        <w:rPr>
          <w:rStyle w:val="SubtleEmphasis"/>
          <w:b/>
          <w:bCs/>
          <w:i w:val="0"/>
        </w:rPr>
      </w:pPr>
      <w:r w:rsidRPr="0095633D">
        <w:rPr>
          <w:rStyle w:val="SubtleEmphasis"/>
          <w:b/>
          <w:bCs/>
          <w:i w:val="0"/>
        </w:rPr>
        <w:t>General Specification for Commercial/Industrial and Architectural Applications</w:t>
      </w:r>
      <w:r w:rsidR="00304ABA" w:rsidRPr="0095633D">
        <w:rPr>
          <w:rStyle w:val="SubtleEmphasis"/>
          <w:b/>
          <w:bCs/>
          <w:i w:val="0"/>
        </w:rPr>
        <w:br w:type="textWrapping" w:clear="all"/>
      </w:r>
    </w:p>
    <w:p w14:paraId="252D7954" w14:textId="77777777" w:rsidR="00FF525C" w:rsidRPr="00945B7F" w:rsidRDefault="00FF525C" w:rsidP="00945B7F">
      <w:pPr>
        <w:pStyle w:val="Title"/>
        <w:spacing w:after="0"/>
        <w:jc w:val="left"/>
        <w:rPr>
          <w:i/>
          <w:spacing w:val="20"/>
          <w:sz w:val="36"/>
          <w:szCs w:val="36"/>
        </w:rPr>
      </w:pPr>
    </w:p>
    <w:p w14:paraId="5C9446A2" w14:textId="77777777" w:rsidR="00945B7F" w:rsidRPr="00C430F3" w:rsidRDefault="00304ABA" w:rsidP="00945B7F">
      <w:pPr>
        <w:pStyle w:val="ListParagraph"/>
        <w:ind w:left="360"/>
        <w:rPr>
          <w:rStyle w:val="SubtleEmphasis"/>
          <w:b/>
          <w:bCs/>
          <w:i w:val="0"/>
        </w:rPr>
      </w:pPr>
      <w:r w:rsidRPr="00C430F3">
        <w:rPr>
          <w:rStyle w:val="SubtleEmphasis"/>
          <w:b/>
          <w:bCs/>
          <w:i w:val="0"/>
        </w:rPr>
        <w:t xml:space="preserve">PART 1 </w:t>
      </w:r>
      <w:r w:rsidR="00945B7F" w:rsidRPr="00C430F3">
        <w:rPr>
          <w:rStyle w:val="SubtleEmphasis"/>
          <w:b/>
          <w:bCs/>
          <w:i w:val="0"/>
        </w:rPr>
        <w:t>–</w:t>
      </w:r>
      <w:r w:rsidRPr="00C430F3">
        <w:rPr>
          <w:rStyle w:val="SubtleEmphasis"/>
          <w:b/>
          <w:bCs/>
          <w:i w:val="0"/>
        </w:rPr>
        <w:t xml:space="preserve"> </w:t>
      </w:r>
      <w:r w:rsidR="00A071C7" w:rsidRPr="00C430F3">
        <w:rPr>
          <w:rStyle w:val="SubtleEmphasis"/>
          <w:b/>
          <w:bCs/>
          <w:i w:val="0"/>
        </w:rPr>
        <w:t>GENERAL</w:t>
      </w:r>
    </w:p>
    <w:p w14:paraId="3F669AC1" w14:textId="77777777" w:rsidR="00945B7F" w:rsidRPr="00945B7F" w:rsidRDefault="00945B7F" w:rsidP="00945B7F">
      <w:pPr>
        <w:pStyle w:val="ListParagraph"/>
        <w:ind w:left="360"/>
        <w:rPr>
          <w:rStyle w:val="SubtleEmphasis"/>
          <w:i w:val="0"/>
        </w:rPr>
      </w:pPr>
    </w:p>
    <w:p w14:paraId="5E4BB926" w14:textId="77777777" w:rsidR="0062025A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</w:t>
      </w:r>
      <w:r w:rsidR="007F5921">
        <w:rPr>
          <w:rStyle w:val="SubtleEmphasis"/>
          <w:i w:val="0"/>
        </w:rPr>
        <w:t>ummary</w:t>
      </w:r>
    </w:p>
    <w:p w14:paraId="1A0ADB3F" w14:textId="77777777" w:rsidR="00536EF7" w:rsidRDefault="00B22899" w:rsidP="00222489">
      <w:pPr>
        <w:pStyle w:val="ListParagraph"/>
        <w:ind w:left="792"/>
        <w:rPr>
          <w:rStyle w:val="SubtleEmphasis"/>
          <w:i w:val="0"/>
        </w:rPr>
      </w:pPr>
      <w:r>
        <w:rPr>
          <w:rStyle w:val="SubtleEmphasis"/>
          <w:i w:val="0"/>
        </w:rPr>
        <w:softHyphen/>
      </w:r>
      <w:r>
        <w:rPr>
          <w:rStyle w:val="SubtleEmphasis"/>
          <w:i w:val="0"/>
        </w:rPr>
        <w:softHyphen/>
      </w:r>
      <w:r w:rsidR="005C456E">
        <w:rPr>
          <w:rStyle w:val="SubtleEmphasis"/>
          <w:i w:val="0"/>
        </w:rPr>
        <w:t xml:space="preserve">The contract drawings indicate the extent and general details of the walls.  </w:t>
      </w:r>
      <w:r w:rsidR="00CF6E49">
        <w:rPr>
          <w:rStyle w:val="SubtleEmphasis"/>
          <w:i w:val="0"/>
        </w:rPr>
        <w:t xml:space="preserve">This section includes </w:t>
      </w:r>
      <w:r w:rsidR="005C456E">
        <w:rPr>
          <w:rStyle w:val="SubtleEmphasis"/>
          <w:i w:val="0"/>
        </w:rPr>
        <w:t xml:space="preserve">requirements for the </w:t>
      </w:r>
      <w:r w:rsidR="00CF6E49">
        <w:rPr>
          <w:rStyle w:val="SubtleEmphasis"/>
          <w:i w:val="0"/>
        </w:rPr>
        <w:t>factory-formed, pre-insulated, metal</w:t>
      </w:r>
      <w:r w:rsidR="00DB4BA8">
        <w:rPr>
          <w:rStyle w:val="SubtleEmphasis"/>
          <w:i w:val="0"/>
        </w:rPr>
        <w:t>,</w:t>
      </w:r>
      <w:r w:rsidR="0010481E">
        <w:rPr>
          <w:rStyle w:val="SubtleEmphasis"/>
          <w:i w:val="0"/>
        </w:rPr>
        <w:t xml:space="preserve"> roof</w:t>
      </w:r>
      <w:r w:rsidR="00CF6E49">
        <w:rPr>
          <w:rStyle w:val="SubtleEmphasis"/>
          <w:i w:val="0"/>
        </w:rPr>
        <w:t xml:space="preserve"> panel</w:t>
      </w:r>
      <w:r w:rsidR="00DB4BA8">
        <w:rPr>
          <w:rStyle w:val="SubtleEmphasis"/>
          <w:i w:val="0"/>
        </w:rPr>
        <w:t xml:space="preserve"> cladding system</w:t>
      </w:r>
      <w:r w:rsidR="00CF6E49">
        <w:rPr>
          <w:rStyle w:val="SubtleEmphasis"/>
          <w:i w:val="0"/>
        </w:rPr>
        <w:t xml:space="preserve"> and </w:t>
      </w:r>
      <w:r w:rsidR="00DB4BA8">
        <w:rPr>
          <w:rStyle w:val="SubtleEmphasis"/>
          <w:i w:val="0"/>
        </w:rPr>
        <w:t xml:space="preserve">the </w:t>
      </w:r>
      <w:r w:rsidR="00CF6E49">
        <w:rPr>
          <w:rStyle w:val="SubtleEmphasis"/>
          <w:i w:val="0"/>
        </w:rPr>
        <w:t>corresponding metal flashings</w:t>
      </w:r>
      <w:r w:rsidR="00DB4BA8">
        <w:rPr>
          <w:rStyle w:val="SubtleEmphasis"/>
          <w:i w:val="0"/>
        </w:rPr>
        <w:t>, sealants, fasteners</w:t>
      </w:r>
      <w:r w:rsidR="00081283">
        <w:rPr>
          <w:rStyle w:val="SubtleEmphasis"/>
          <w:i w:val="0"/>
        </w:rPr>
        <w:t>,</w:t>
      </w:r>
      <w:r w:rsidR="00DB4BA8">
        <w:rPr>
          <w:rStyle w:val="SubtleEmphasis"/>
          <w:i w:val="0"/>
        </w:rPr>
        <w:t xml:space="preserve"> clips and other accessories.</w:t>
      </w:r>
    </w:p>
    <w:p w14:paraId="2D89BDB4" w14:textId="77777777" w:rsidR="00536EF7" w:rsidRPr="00536EF7" w:rsidRDefault="00536EF7" w:rsidP="00222489">
      <w:pPr>
        <w:pStyle w:val="ListParagraph"/>
        <w:ind w:left="792"/>
        <w:rPr>
          <w:rStyle w:val="SubtleEmphasis"/>
          <w:i w:val="0"/>
        </w:rPr>
      </w:pPr>
    </w:p>
    <w:p w14:paraId="183F769D" w14:textId="77777777" w:rsidR="0062025A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References</w:t>
      </w:r>
    </w:p>
    <w:p w14:paraId="55B61ECE" w14:textId="77777777" w:rsidR="005C456E" w:rsidRDefault="005C456E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AISC</w:t>
      </w:r>
    </w:p>
    <w:p w14:paraId="46C8A066" w14:textId="77777777" w:rsidR="005C456E" w:rsidRPr="005C456E" w:rsidRDefault="005C456E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Steel Construction Manual – 13</w:t>
      </w:r>
      <w:r w:rsidRPr="005C456E">
        <w:rPr>
          <w:rStyle w:val="SubtleEmphasis"/>
          <w:i w:val="0"/>
          <w:vertAlign w:val="superscript"/>
        </w:rPr>
        <w:t>th</w:t>
      </w:r>
      <w:r>
        <w:rPr>
          <w:rStyle w:val="SubtleEmphasis"/>
          <w:i w:val="0"/>
        </w:rPr>
        <w:t xml:space="preserve"> Edition</w:t>
      </w:r>
      <w:r w:rsidR="00236150">
        <w:rPr>
          <w:rStyle w:val="SubtleEmphasis"/>
          <w:i w:val="0"/>
        </w:rPr>
        <w:t>.</w:t>
      </w:r>
    </w:p>
    <w:p w14:paraId="19BE418C" w14:textId="77777777" w:rsidR="003331B7" w:rsidRPr="00102730" w:rsidRDefault="003331B7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 w:rsidRPr="00102730">
        <w:rPr>
          <w:rStyle w:val="SubtleEmphasis"/>
          <w:i w:val="0"/>
        </w:rPr>
        <w:t xml:space="preserve">AISI </w:t>
      </w:r>
    </w:p>
    <w:p w14:paraId="32E55F31" w14:textId="77777777" w:rsidR="003331B7" w:rsidRDefault="003331B7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North American Specification for the Design of Cold-Formed Structural Members, 2007</w:t>
      </w:r>
      <w:r w:rsidR="00236150">
        <w:rPr>
          <w:rStyle w:val="SubtleEmphasis"/>
          <w:i w:val="0"/>
        </w:rPr>
        <w:t>.</w:t>
      </w:r>
    </w:p>
    <w:p w14:paraId="2481B1A5" w14:textId="77777777" w:rsidR="00102730" w:rsidRPr="00102730" w:rsidRDefault="00102730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 w:rsidRPr="00102730">
        <w:rPr>
          <w:rStyle w:val="SubtleEmphasis"/>
          <w:i w:val="0"/>
        </w:rPr>
        <w:t xml:space="preserve">ASCE 7 </w:t>
      </w:r>
    </w:p>
    <w:p w14:paraId="1E88CE6D" w14:textId="77777777" w:rsidR="00102730" w:rsidRPr="003331B7" w:rsidRDefault="00102730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Minimum Design Loads for Buildings and Other Structures</w:t>
      </w:r>
      <w:r w:rsidR="00236150">
        <w:rPr>
          <w:rStyle w:val="SubtleEmphasis"/>
          <w:i w:val="0"/>
        </w:rPr>
        <w:t>.</w:t>
      </w:r>
    </w:p>
    <w:p w14:paraId="0163EA04" w14:textId="77777777" w:rsidR="00102730" w:rsidRDefault="00102730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ASTM</w:t>
      </w:r>
    </w:p>
    <w:p w14:paraId="71155AB1" w14:textId="5D344484" w:rsidR="0021531F" w:rsidRDefault="0021531F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</w:rPr>
        <w:t>C518-10</w:t>
      </w:r>
      <w:r>
        <w:rPr>
          <w:rStyle w:val="SubtleEmphasis"/>
          <w:i w:val="0"/>
        </w:rPr>
        <w:t xml:space="preserve"> Standard Test Method for Steady-State Thermal Transmission Properties by Means of the Heat Flow Meter Apparatus</w:t>
      </w:r>
      <w:r w:rsidR="00236150">
        <w:rPr>
          <w:rStyle w:val="SubtleEmphasis"/>
          <w:i w:val="0"/>
        </w:rPr>
        <w:t>.</w:t>
      </w:r>
    </w:p>
    <w:p w14:paraId="5B451DD4" w14:textId="39356E4B" w:rsidR="001101E9" w:rsidRDefault="00875195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</w:rPr>
        <w:t>C</w:t>
      </w:r>
      <w:r w:rsidR="001101E9" w:rsidRPr="001101E9">
        <w:rPr>
          <w:rStyle w:val="SubtleEmphasis"/>
        </w:rPr>
        <w:t>136</w:t>
      </w:r>
      <w:r w:rsidR="001101E9">
        <w:rPr>
          <w:rStyle w:val="SubtleEmphasis"/>
        </w:rPr>
        <w:t>3-05</w:t>
      </w:r>
      <w:r w:rsidR="001101E9">
        <w:rPr>
          <w:rStyle w:val="SubtleEmphasis"/>
          <w:i w:val="0"/>
        </w:rPr>
        <w:t xml:space="preserve"> Standard Test Method for Thermal Performance of Building Materials and Envelope Assemblies by Means of a Hot Box Apparatus</w:t>
      </w:r>
      <w:r w:rsidR="00236150">
        <w:rPr>
          <w:rStyle w:val="SubtleEmphasis"/>
          <w:i w:val="0"/>
        </w:rPr>
        <w:t>.</w:t>
      </w:r>
    </w:p>
    <w:p w14:paraId="05963831" w14:textId="51D51421" w:rsidR="00875195" w:rsidRDefault="00875195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</w:rPr>
        <w:t xml:space="preserve">C273-07 </w:t>
      </w:r>
      <w:r>
        <w:rPr>
          <w:rStyle w:val="SubtleEmphasis"/>
          <w:i w:val="0"/>
        </w:rPr>
        <w:t>Standard Test Method for Shear Properties of Sandwich Core Materials</w:t>
      </w:r>
      <w:r w:rsidR="00236150">
        <w:rPr>
          <w:rStyle w:val="SubtleEmphasis"/>
          <w:i w:val="0"/>
        </w:rPr>
        <w:t>.</w:t>
      </w:r>
    </w:p>
    <w:p w14:paraId="6EF67209" w14:textId="76720A81" w:rsidR="00875195" w:rsidRDefault="00875195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</w:rPr>
        <w:t xml:space="preserve">D1621-10 </w:t>
      </w:r>
      <w:r>
        <w:rPr>
          <w:rStyle w:val="SubtleEmphasis"/>
          <w:i w:val="0"/>
        </w:rPr>
        <w:t>Standard Test Method for Compressive Properties of Rigid Cellular Plastics</w:t>
      </w:r>
      <w:r w:rsidR="00236150">
        <w:rPr>
          <w:rStyle w:val="SubtleEmphasis"/>
          <w:i w:val="0"/>
        </w:rPr>
        <w:t>.</w:t>
      </w:r>
    </w:p>
    <w:p w14:paraId="7F81B2FC" w14:textId="1009F2DF" w:rsidR="00875195" w:rsidRDefault="00875195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</w:rPr>
        <w:t>D1623-09</w:t>
      </w:r>
      <w:r w:rsidR="007F664A">
        <w:rPr>
          <w:rStyle w:val="SubtleEmphasis"/>
        </w:rPr>
        <w:t xml:space="preserve"> </w:t>
      </w:r>
      <w:r w:rsidRPr="00875195">
        <w:rPr>
          <w:rStyle w:val="SubtleEmphasis"/>
          <w:i w:val="0"/>
        </w:rPr>
        <w:t>Standard Test Method for Tensile and Tensile Adhesion Properties of Rigid Cellular Plastics</w:t>
      </w:r>
      <w:r w:rsidR="00236150">
        <w:rPr>
          <w:rStyle w:val="SubtleEmphasis"/>
          <w:i w:val="0"/>
        </w:rPr>
        <w:t>.</w:t>
      </w:r>
    </w:p>
    <w:p w14:paraId="2DBC6728" w14:textId="68B7202A" w:rsidR="00875195" w:rsidRDefault="00875195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</w:rPr>
        <w:t>D1622-08</w:t>
      </w:r>
      <w:r>
        <w:rPr>
          <w:rStyle w:val="SubtleEmphasis"/>
          <w:i w:val="0"/>
        </w:rPr>
        <w:t xml:space="preserve"> Standard Test Method for Apparent Density of Rigid Cellular Plastics</w:t>
      </w:r>
      <w:r w:rsidR="00236150">
        <w:rPr>
          <w:rStyle w:val="SubtleEmphasis"/>
          <w:i w:val="0"/>
        </w:rPr>
        <w:t>.</w:t>
      </w:r>
    </w:p>
    <w:p w14:paraId="2FCE3BE1" w14:textId="5459CC37" w:rsidR="00875195" w:rsidRPr="00875195" w:rsidRDefault="00875195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</w:rPr>
        <w:t xml:space="preserve">D6226-10 </w:t>
      </w:r>
      <w:r w:rsidRPr="00875195">
        <w:rPr>
          <w:rStyle w:val="SubtleEmphasis"/>
          <w:i w:val="0"/>
        </w:rPr>
        <w:t>Standard Test Method for Open Cell Content of Rigid Cellular Plastics</w:t>
      </w:r>
      <w:r w:rsidR="00236150">
        <w:rPr>
          <w:rStyle w:val="SubtleEmphasis"/>
          <w:i w:val="0"/>
        </w:rPr>
        <w:t>.</w:t>
      </w:r>
    </w:p>
    <w:p w14:paraId="15DBF21E" w14:textId="13FC3579" w:rsidR="00102730" w:rsidRDefault="00102730" w:rsidP="00222489">
      <w:pPr>
        <w:pStyle w:val="ListParagraph"/>
        <w:ind w:left="1224"/>
        <w:rPr>
          <w:rStyle w:val="SubtleEmphasis"/>
          <w:i w:val="0"/>
        </w:rPr>
      </w:pPr>
      <w:r w:rsidRPr="003331B7">
        <w:rPr>
          <w:rStyle w:val="SubtleEmphasis"/>
        </w:rPr>
        <w:t>E72-10</w:t>
      </w:r>
      <w:r w:rsidRPr="00102730">
        <w:rPr>
          <w:rStyle w:val="SubtleEmphasis"/>
          <w:i w:val="0"/>
        </w:rPr>
        <w:t xml:space="preserve"> Standard Test Methods of Conducting Strength Tests of P</w:t>
      </w:r>
      <w:r w:rsidR="00ED5E8E">
        <w:rPr>
          <w:rStyle w:val="SubtleEmphasis"/>
          <w:i w:val="0"/>
        </w:rPr>
        <w:t>anels for Building Construction</w:t>
      </w:r>
      <w:r w:rsidR="00236150">
        <w:rPr>
          <w:rStyle w:val="SubtleEmphasis"/>
          <w:i w:val="0"/>
        </w:rPr>
        <w:t>.</w:t>
      </w:r>
    </w:p>
    <w:p w14:paraId="31E43866" w14:textId="4D9C0E1D" w:rsidR="00102730" w:rsidRDefault="00102730" w:rsidP="00222489">
      <w:pPr>
        <w:pStyle w:val="ListParagraph"/>
        <w:ind w:left="1224"/>
        <w:rPr>
          <w:rStyle w:val="SubtleEmphasis"/>
          <w:i w:val="0"/>
        </w:rPr>
      </w:pPr>
      <w:r w:rsidRPr="003331B7">
        <w:rPr>
          <w:rStyle w:val="SubtleEmphasis"/>
        </w:rPr>
        <w:t>E84-10b</w:t>
      </w:r>
      <w:r w:rsidRPr="00102730">
        <w:rPr>
          <w:rStyle w:val="SubtleEmphasis"/>
          <w:i w:val="0"/>
        </w:rPr>
        <w:t xml:space="preserve"> Standard </w:t>
      </w:r>
      <w:r w:rsidRPr="00DC5BA1">
        <w:rPr>
          <w:rStyle w:val="SubtleEmphasis"/>
        </w:rPr>
        <w:t>Test</w:t>
      </w:r>
      <w:r w:rsidRPr="00102730">
        <w:rPr>
          <w:rStyle w:val="SubtleEmphasis"/>
          <w:i w:val="0"/>
        </w:rPr>
        <w:t xml:space="preserve"> Method of Surface Burning Characteristics of Building Materials</w:t>
      </w:r>
      <w:r w:rsidR="00236150">
        <w:rPr>
          <w:rStyle w:val="SubtleEmphasis"/>
          <w:i w:val="0"/>
        </w:rPr>
        <w:t>.</w:t>
      </w:r>
    </w:p>
    <w:p w14:paraId="1B54702E" w14:textId="0F269D6A" w:rsidR="0010481E" w:rsidRPr="0010481E" w:rsidRDefault="0010481E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</w:rPr>
        <w:t>E1680-11</w:t>
      </w:r>
      <w:r w:rsidR="00C430F3">
        <w:rPr>
          <w:rStyle w:val="SubtleEmphasis"/>
        </w:rPr>
        <w:t xml:space="preserve"> </w:t>
      </w:r>
      <w:r>
        <w:rPr>
          <w:rStyle w:val="SubtleEmphasis"/>
          <w:i w:val="0"/>
        </w:rPr>
        <w:t>Standard Test Method for Rate of Air Leakage through Exterior Metal Roof Panel Systems.</w:t>
      </w:r>
    </w:p>
    <w:p w14:paraId="1160675C" w14:textId="5771A61A" w:rsidR="00ED5E8E" w:rsidRDefault="0010481E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E1646-95(2011) Standard Test Method for Water Penetration of Exterior Metal Roof Panel Systems by Uniform Static Air Pressure Difference.</w:t>
      </w:r>
    </w:p>
    <w:p w14:paraId="3A69F54F" w14:textId="568FB858" w:rsidR="003331B7" w:rsidRPr="003331B7" w:rsidRDefault="00ED5E8E" w:rsidP="00222489">
      <w:pPr>
        <w:pStyle w:val="ListParagraph"/>
        <w:ind w:left="1224"/>
        <w:rPr>
          <w:rStyle w:val="SubtleEmphasis"/>
          <w:i w:val="0"/>
        </w:rPr>
      </w:pPr>
      <w:r w:rsidRPr="003331B7">
        <w:rPr>
          <w:rStyle w:val="SubtleEmphasis"/>
        </w:rPr>
        <w:t>E1592-05</w:t>
      </w:r>
      <w:r>
        <w:rPr>
          <w:rStyle w:val="SubtleEmphasis"/>
          <w:i w:val="0"/>
        </w:rPr>
        <w:t xml:space="preserve"> Standard Test Method for Structural Performance of Sheet Metal Roof and Siding Systems by Uniform Static Air Pressure Difference</w:t>
      </w:r>
      <w:r w:rsidR="00236150">
        <w:rPr>
          <w:rStyle w:val="SubtleEmphasis"/>
          <w:i w:val="0"/>
        </w:rPr>
        <w:t>.</w:t>
      </w:r>
    </w:p>
    <w:p w14:paraId="0DF4BD15" w14:textId="77777777" w:rsidR="003331B7" w:rsidRDefault="003331B7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FM Global</w:t>
      </w:r>
    </w:p>
    <w:p w14:paraId="010678E5" w14:textId="77777777" w:rsidR="0094105B" w:rsidRDefault="003331B7" w:rsidP="0094105B">
      <w:pPr>
        <w:pStyle w:val="ListParagraph"/>
        <w:ind w:left="1224"/>
        <w:rPr>
          <w:rStyle w:val="SubtleEmphasis"/>
          <w:i w:val="0"/>
        </w:rPr>
      </w:pPr>
      <w:r w:rsidRPr="003331B7">
        <w:rPr>
          <w:rStyle w:val="SubtleEmphasis"/>
        </w:rPr>
        <w:t>4880</w:t>
      </w:r>
      <w:r>
        <w:rPr>
          <w:rStyle w:val="SubtleEmphasis"/>
          <w:i w:val="0"/>
        </w:rPr>
        <w:t xml:space="preserve"> Approval Standard for Class 1 Fire Rating of Insulated Wall </w:t>
      </w:r>
      <w:r w:rsidR="007F664A">
        <w:rPr>
          <w:rStyle w:val="SubtleEmphasis"/>
          <w:i w:val="0"/>
        </w:rPr>
        <w:t>or Wall and Roof/Ceiling Panels,</w:t>
      </w:r>
      <w:r>
        <w:rPr>
          <w:rStyle w:val="SubtleEmphasis"/>
          <w:i w:val="0"/>
        </w:rPr>
        <w:t xml:space="preserve"> Interior Finish Materials or Coatings and Exterior Wall Systems</w:t>
      </w:r>
      <w:r w:rsidR="00236150">
        <w:rPr>
          <w:rStyle w:val="SubtleEmphasis"/>
          <w:i w:val="0"/>
        </w:rPr>
        <w:t>.</w:t>
      </w:r>
    </w:p>
    <w:p w14:paraId="70588763" w14:textId="77777777" w:rsidR="0094105B" w:rsidRPr="0094105B" w:rsidRDefault="0010481E" w:rsidP="0094105B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4471 Approval Standard for Class 1 Panel Roofs.</w:t>
      </w:r>
    </w:p>
    <w:p w14:paraId="0F4EC287" w14:textId="77777777" w:rsidR="001A5330" w:rsidRPr="00CD27B6" w:rsidRDefault="003331B7" w:rsidP="00CD27B6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 w:rsidRPr="00CD27B6">
        <w:rPr>
          <w:rStyle w:val="SubtleEmphasis"/>
          <w:i w:val="0"/>
        </w:rPr>
        <w:t>International Building Code, 20</w:t>
      </w:r>
      <w:r w:rsidR="00C620C7" w:rsidRPr="00CD27B6">
        <w:rPr>
          <w:rStyle w:val="SubtleEmphasis"/>
          <w:i w:val="0"/>
        </w:rPr>
        <w:t>12</w:t>
      </w:r>
      <w:r w:rsidR="001A5330" w:rsidRPr="00CD27B6">
        <w:rPr>
          <w:rStyle w:val="SubtleEmphasis"/>
          <w:i w:val="0"/>
        </w:rPr>
        <w:br w:type="page"/>
      </w:r>
    </w:p>
    <w:p w14:paraId="5B8960BA" w14:textId="77777777" w:rsidR="0062025A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lastRenderedPageBreak/>
        <w:t>Submittals</w:t>
      </w:r>
    </w:p>
    <w:p w14:paraId="40509570" w14:textId="77777777" w:rsidR="005E5514" w:rsidRDefault="005170C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M</w:t>
      </w:r>
      <w:r w:rsidR="005E5514">
        <w:rPr>
          <w:rStyle w:val="SubtleEmphasis"/>
          <w:i w:val="0"/>
        </w:rPr>
        <w:t xml:space="preserve">anufacturer’s product </w:t>
      </w:r>
      <w:r w:rsidR="005C456E">
        <w:rPr>
          <w:rStyle w:val="SubtleEmphasis"/>
          <w:i w:val="0"/>
        </w:rPr>
        <w:t>literature.</w:t>
      </w:r>
    </w:p>
    <w:p w14:paraId="6E81C9AB" w14:textId="77777777" w:rsidR="005E5514" w:rsidRDefault="005170C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</w:t>
      </w:r>
      <w:r w:rsidR="005E5514">
        <w:rPr>
          <w:rStyle w:val="SubtleEmphasis"/>
          <w:i w:val="0"/>
        </w:rPr>
        <w:t xml:space="preserve">hop drawings showing </w:t>
      </w:r>
      <w:r w:rsidR="00B821B6">
        <w:rPr>
          <w:rStyle w:val="SubtleEmphasis"/>
          <w:i w:val="0"/>
        </w:rPr>
        <w:t xml:space="preserve">elevations, </w:t>
      </w:r>
      <w:r w:rsidR="00CB712A">
        <w:rPr>
          <w:rStyle w:val="SubtleEmphasis"/>
          <w:i w:val="0"/>
        </w:rPr>
        <w:t>panel layout</w:t>
      </w:r>
      <w:r w:rsidR="00B821B6">
        <w:rPr>
          <w:rStyle w:val="SubtleEmphasis"/>
          <w:i w:val="0"/>
        </w:rPr>
        <w:t xml:space="preserve"> and calling out</w:t>
      </w:r>
      <w:r w:rsidR="00CB712A">
        <w:rPr>
          <w:rStyle w:val="SubtleEmphasis"/>
          <w:i w:val="0"/>
        </w:rPr>
        <w:t xml:space="preserve"> panel profile, </w:t>
      </w:r>
      <w:r w:rsidR="00247DCE">
        <w:rPr>
          <w:rStyle w:val="SubtleEmphasis"/>
          <w:i w:val="0"/>
        </w:rPr>
        <w:t xml:space="preserve">thickness, gauge, width, finish </w:t>
      </w:r>
      <w:r w:rsidR="00CB712A">
        <w:rPr>
          <w:rStyle w:val="SubtleEmphasis"/>
          <w:i w:val="0"/>
        </w:rPr>
        <w:t xml:space="preserve">and texture.  The drawings shall also </w:t>
      </w:r>
      <w:r w:rsidR="00B821B6">
        <w:rPr>
          <w:rStyle w:val="SubtleEmphasis"/>
          <w:i w:val="0"/>
        </w:rPr>
        <w:t>illustrate</w:t>
      </w:r>
      <w:r w:rsidR="00CB712A">
        <w:rPr>
          <w:rStyle w:val="SubtleEmphasis"/>
          <w:i w:val="0"/>
        </w:rPr>
        <w:t xml:space="preserve"> </w:t>
      </w:r>
      <w:r w:rsidR="005E5514">
        <w:rPr>
          <w:rStyle w:val="SubtleEmphasis"/>
          <w:i w:val="0"/>
        </w:rPr>
        <w:t xml:space="preserve">product components including </w:t>
      </w:r>
      <w:r w:rsidR="00CB712A">
        <w:rPr>
          <w:rStyle w:val="SubtleEmphasis"/>
          <w:i w:val="0"/>
        </w:rPr>
        <w:t>fasteners, clips</w:t>
      </w:r>
      <w:r w:rsidR="005E5514">
        <w:rPr>
          <w:rStyle w:val="SubtleEmphasis"/>
          <w:i w:val="0"/>
        </w:rPr>
        <w:t>, sealants,</w:t>
      </w:r>
      <w:r w:rsidR="00CB712A">
        <w:rPr>
          <w:rStyle w:val="SubtleEmphasis"/>
          <w:i w:val="0"/>
        </w:rPr>
        <w:t xml:space="preserve"> trims and any other necessary</w:t>
      </w:r>
      <w:r w:rsidR="005E5514">
        <w:rPr>
          <w:rStyle w:val="SubtleEmphasis"/>
          <w:i w:val="0"/>
        </w:rPr>
        <w:t xml:space="preserve"> </w:t>
      </w:r>
      <w:r w:rsidR="00CB712A">
        <w:rPr>
          <w:rStyle w:val="SubtleEmphasis"/>
          <w:i w:val="0"/>
        </w:rPr>
        <w:t>accessories</w:t>
      </w:r>
      <w:r w:rsidR="00B821B6">
        <w:rPr>
          <w:rStyle w:val="SubtleEmphasis"/>
          <w:i w:val="0"/>
        </w:rPr>
        <w:t>.</w:t>
      </w:r>
    </w:p>
    <w:p w14:paraId="0422991D" w14:textId="77777777" w:rsidR="00CB712A" w:rsidRDefault="005170C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</w:t>
      </w:r>
      <w:r w:rsidR="00CB712A">
        <w:rPr>
          <w:rStyle w:val="SubtleEmphasis"/>
          <w:i w:val="0"/>
        </w:rPr>
        <w:t xml:space="preserve">ngineering package illustrating the panels will resist </w:t>
      </w:r>
      <w:r w:rsidR="00E81B62">
        <w:rPr>
          <w:rStyle w:val="SubtleEmphasis"/>
          <w:i w:val="0"/>
        </w:rPr>
        <w:t xml:space="preserve">the </w:t>
      </w:r>
      <w:r w:rsidR="00CB712A">
        <w:rPr>
          <w:rStyle w:val="SubtleEmphasis"/>
          <w:i w:val="0"/>
        </w:rPr>
        <w:t>code stipulated loads.</w:t>
      </w:r>
    </w:p>
    <w:p w14:paraId="3E58A7E8" w14:textId="77777777" w:rsidR="00B821B6" w:rsidRDefault="005170C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C</w:t>
      </w:r>
      <w:r w:rsidR="00B821B6">
        <w:rPr>
          <w:rStyle w:val="SubtleEmphasis"/>
          <w:i w:val="0"/>
        </w:rPr>
        <w:t>olor chip</w:t>
      </w:r>
      <w:r w:rsidR="00004D8C">
        <w:rPr>
          <w:rStyle w:val="SubtleEmphasis"/>
          <w:i w:val="0"/>
        </w:rPr>
        <w:t xml:space="preserve"> and/or chart</w:t>
      </w:r>
      <w:r w:rsidR="00B821B6">
        <w:rPr>
          <w:rStyle w:val="SubtleEmphasis"/>
          <w:i w:val="0"/>
        </w:rPr>
        <w:t>.</w:t>
      </w:r>
    </w:p>
    <w:p w14:paraId="6A2E35DD" w14:textId="77777777" w:rsidR="005170CB" w:rsidRDefault="005170C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Installation instructions.</w:t>
      </w:r>
    </w:p>
    <w:p w14:paraId="09D53D2D" w14:textId="77777777" w:rsidR="005170CB" w:rsidRDefault="005170C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Sample warranties</w:t>
      </w:r>
      <w:r w:rsidR="00E95468">
        <w:rPr>
          <w:rStyle w:val="SubtleEmphasis"/>
          <w:i w:val="0"/>
        </w:rPr>
        <w:t xml:space="preserve"> (substrate and finish)</w:t>
      </w:r>
      <w:r>
        <w:rPr>
          <w:rStyle w:val="SubtleEmphasis"/>
          <w:i w:val="0"/>
        </w:rPr>
        <w:t>.</w:t>
      </w:r>
    </w:p>
    <w:p w14:paraId="54988B50" w14:textId="77777777" w:rsidR="005170CB" w:rsidRDefault="005170C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Letter of </w:t>
      </w:r>
      <w:r w:rsidR="00247DCE">
        <w:rPr>
          <w:rStyle w:val="SubtleEmphasis"/>
          <w:i w:val="0"/>
        </w:rPr>
        <w:t>C</w:t>
      </w:r>
      <w:r>
        <w:rPr>
          <w:rStyle w:val="SubtleEmphasis"/>
          <w:i w:val="0"/>
        </w:rPr>
        <w:t xml:space="preserve">ertification stating that all parts of this specification were </w:t>
      </w:r>
      <w:r w:rsidR="00247DCE">
        <w:rPr>
          <w:rStyle w:val="SubtleEmphasis"/>
          <w:i w:val="0"/>
        </w:rPr>
        <w:t>satisfied</w:t>
      </w:r>
      <w:r>
        <w:rPr>
          <w:rStyle w:val="SubtleEmphasis"/>
          <w:i w:val="0"/>
        </w:rPr>
        <w:t>.</w:t>
      </w:r>
    </w:p>
    <w:p w14:paraId="7B255D17" w14:textId="77777777" w:rsidR="001C6192" w:rsidRDefault="001C6192" w:rsidP="00222489">
      <w:pPr>
        <w:pStyle w:val="ListParagraph"/>
        <w:ind w:left="1224"/>
        <w:rPr>
          <w:rStyle w:val="SubtleEmphasis"/>
          <w:i w:val="0"/>
        </w:rPr>
      </w:pPr>
    </w:p>
    <w:p w14:paraId="6371442C" w14:textId="77777777" w:rsidR="0062025A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Quality Assurance</w:t>
      </w:r>
    </w:p>
    <w:p w14:paraId="0B513FE7" w14:textId="77777777" w:rsidR="00585514" w:rsidRDefault="00585514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Manufacturer</w:t>
      </w:r>
      <w:r w:rsidR="00081283">
        <w:rPr>
          <w:rStyle w:val="SubtleEmphasis"/>
          <w:i w:val="0"/>
        </w:rPr>
        <w:t xml:space="preserve"> - Experienced </w:t>
      </w:r>
      <w:r>
        <w:rPr>
          <w:rStyle w:val="SubtleEmphasis"/>
          <w:i w:val="0"/>
        </w:rPr>
        <w:t xml:space="preserve">in the production of </w:t>
      </w:r>
      <w:r w:rsidR="00247DCE">
        <w:rPr>
          <w:rStyle w:val="SubtleEmphasis"/>
          <w:i w:val="0"/>
        </w:rPr>
        <w:t>continuously,</w:t>
      </w:r>
      <w:r w:rsidR="00B821B6">
        <w:rPr>
          <w:rStyle w:val="SubtleEmphasis"/>
          <w:i w:val="0"/>
        </w:rPr>
        <w:t xml:space="preserve"> foamed-in-place, </w:t>
      </w:r>
      <w:r>
        <w:rPr>
          <w:rStyle w:val="SubtleEmphasis"/>
          <w:i w:val="0"/>
        </w:rPr>
        <w:t>insulated metal wall panels.</w:t>
      </w:r>
    </w:p>
    <w:p w14:paraId="470D3452" w14:textId="77777777" w:rsidR="005170CB" w:rsidRDefault="005170C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Designer </w:t>
      </w:r>
      <w:r w:rsidR="00294BD8">
        <w:rPr>
          <w:rStyle w:val="SubtleEmphasis"/>
          <w:i w:val="0"/>
        </w:rPr>
        <w:t>–</w:t>
      </w:r>
      <w:r>
        <w:rPr>
          <w:rStyle w:val="SubtleEmphasis"/>
          <w:i w:val="0"/>
        </w:rPr>
        <w:t xml:space="preserve"> </w:t>
      </w:r>
      <w:r w:rsidR="00294BD8">
        <w:rPr>
          <w:rStyle w:val="SubtleEmphasis"/>
          <w:i w:val="0"/>
        </w:rPr>
        <w:t>Experienced in the design of insulated metal panels and a registered Professional Engineer.</w:t>
      </w:r>
    </w:p>
    <w:p w14:paraId="609CF87E" w14:textId="77777777" w:rsidR="00294BD8" w:rsidRDefault="00081283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Installer - A</w:t>
      </w:r>
      <w:r w:rsidR="00585514">
        <w:rPr>
          <w:rStyle w:val="SubtleEmphasis"/>
          <w:i w:val="0"/>
        </w:rPr>
        <w:t>uthorized by the manufacturer and hav</w:t>
      </w:r>
      <w:r>
        <w:rPr>
          <w:rStyle w:val="SubtleEmphasis"/>
          <w:i w:val="0"/>
        </w:rPr>
        <w:t>ing</w:t>
      </w:r>
      <w:r w:rsidR="00585514">
        <w:rPr>
          <w:rStyle w:val="SubtleEmphasis"/>
          <w:i w:val="0"/>
        </w:rPr>
        <w:t xml:space="preserve"> a minimum of (</w:t>
      </w:r>
      <w:r w:rsidR="00E95468">
        <w:rPr>
          <w:rStyle w:val="SubtleEmphasis"/>
          <w:i w:val="0"/>
        </w:rPr>
        <w:t>3</w:t>
      </w:r>
      <w:r w:rsidR="0094105B">
        <w:rPr>
          <w:rStyle w:val="SubtleEmphasis"/>
          <w:i w:val="0"/>
        </w:rPr>
        <w:t xml:space="preserve">) years </w:t>
      </w:r>
      <w:r w:rsidR="00585514">
        <w:rPr>
          <w:rStyle w:val="SubtleEmphasis"/>
          <w:i w:val="0"/>
        </w:rPr>
        <w:t>experience installing insulated metal wall panels.</w:t>
      </w:r>
    </w:p>
    <w:p w14:paraId="00F5D74A" w14:textId="77777777" w:rsidR="001C6192" w:rsidRPr="00294BD8" w:rsidRDefault="001C6192" w:rsidP="00222489">
      <w:pPr>
        <w:pStyle w:val="ListParagraph"/>
        <w:ind w:left="1224"/>
        <w:rPr>
          <w:rStyle w:val="SubtleEmphasis"/>
          <w:i w:val="0"/>
        </w:rPr>
      </w:pPr>
    </w:p>
    <w:p w14:paraId="7250D95E" w14:textId="77777777" w:rsidR="0062025A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Delivery, Storage and Handling</w:t>
      </w:r>
    </w:p>
    <w:p w14:paraId="22AFE0CA" w14:textId="77777777" w:rsidR="00585514" w:rsidRDefault="00081283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Deliver panels</w:t>
      </w:r>
      <w:r w:rsidR="00585514">
        <w:rPr>
          <w:rStyle w:val="SubtleEmphasis"/>
          <w:i w:val="0"/>
        </w:rPr>
        <w:t xml:space="preserve"> in the original manufacturer’s weather-resistant, shrink-wrapped packaging</w:t>
      </w:r>
      <w:r w:rsidR="00294BD8">
        <w:rPr>
          <w:rStyle w:val="SubtleEmphasis"/>
          <w:i w:val="0"/>
        </w:rPr>
        <w:t xml:space="preserve"> with clearly marked, weather-resistant labeling</w:t>
      </w:r>
      <w:r w:rsidR="00585514">
        <w:rPr>
          <w:rStyle w:val="SubtleEmphasis"/>
          <w:i w:val="0"/>
        </w:rPr>
        <w:t>.</w:t>
      </w:r>
    </w:p>
    <w:p w14:paraId="504F6B24" w14:textId="77777777" w:rsidR="00585514" w:rsidRDefault="00081283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Store t</w:t>
      </w:r>
      <w:r w:rsidR="00585514">
        <w:rPr>
          <w:rStyle w:val="SubtleEmphasis"/>
          <w:i w:val="0"/>
        </w:rPr>
        <w:t xml:space="preserve">he panels in a clean, </w:t>
      </w:r>
      <w:r w:rsidR="00294BD8">
        <w:rPr>
          <w:rStyle w:val="SubtleEmphasis"/>
          <w:i w:val="0"/>
        </w:rPr>
        <w:t>level</w:t>
      </w:r>
      <w:r w:rsidR="00585514">
        <w:rPr>
          <w:rStyle w:val="SubtleEmphasis"/>
          <w:i w:val="0"/>
        </w:rPr>
        <w:t xml:space="preserve">, </w:t>
      </w:r>
      <w:r w:rsidR="00294BD8">
        <w:rPr>
          <w:rStyle w:val="SubtleEmphasis"/>
          <w:i w:val="0"/>
        </w:rPr>
        <w:t xml:space="preserve">protected and sufficiently compacted </w:t>
      </w:r>
      <w:r w:rsidR="00585514">
        <w:rPr>
          <w:rStyle w:val="SubtleEmphasis"/>
          <w:i w:val="0"/>
        </w:rPr>
        <w:t xml:space="preserve">area.  </w:t>
      </w:r>
      <w:r>
        <w:rPr>
          <w:rStyle w:val="SubtleEmphasis"/>
          <w:i w:val="0"/>
        </w:rPr>
        <w:t>Provide ventilation if the bundles are exposed to moisture; further, elevate o</w:t>
      </w:r>
      <w:r w:rsidR="00585514">
        <w:rPr>
          <w:rStyle w:val="SubtleEmphasis"/>
          <w:i w:val="0"/>
        </w:rPr>
        <w:t xml:space="preserve">ne end of the bundle </w:t>
      </w:r>
      <w:r>
        <w:rPr>
          <w:rStyle w:val="SubtleEmphasis"/>
          <w:i w:val="0"/>
        </w:rPr>
        <w:t>to ensure</w:t>
      </w:r>
      <w:r w:rsidR="00585514">
        <w:rPr>
          <w:rStyle w:val="SubtleEmphasis"/>
          <w:i w:val="0"/>
        </w:rPr>
        <w:t xml:space="preserve"> adequate runoff.</w:t>
      </w:r>
      <w:r w:rsidR="001C6192">
        <w:rPr>
          <w:rStyle w:val="SubtleEmphasis"/>
          <w:i w:val="0"/>
        </w:rPr>
        <w:t xml:space="preserve">  Do not stack more than two bundles high.</w:t>
      </w:r>
      <w:r w:rsidR="00375DAD">
        <w:rPr>
          <w:rStyle w:val="SubtleEmphasis"/>
          <w:i w:val="0"/>
        </w:rPr>
        <w:t xml:space="preserve">  Stack material to prevent twisting, bending, abrasion, scratching </w:t>
      </w:r>
      <w:r w:rsidR="00E95468">
        <w:rPr>
          <w:rStyle w:val="SubtleEmphasis"/>
          <w:i w:val="0"/>
        </w:rPr>
        <w:t>and</w:t>
      </w:r>
      <w:r w:rsidR="00375DAD">
        <w:rPr>
          <w:rStyle w:val="SubtleEmphasis"/>
          <w:i w:val="0"/>
        </w:rPr>
        <w:t xml:space="preserve"> denting.</w:t>
      </w:r>
    </w:p>
    <w:p w14:paraId="11CE220B" w14:textId="77777777" w:rsidR="00081283" w:rsidRDefault="00420DD5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U</w:t>
      </w:r>
      <w:r w:rsidR="00294BD8">
        <w:rPr>
          <w:rStyle w:val="SubtleEmphasis"/>
          <w:i w:val="0"/>
        </w:rPr>
        <w:t xml:space="preserve">se proper care in unloading, storing and installing the wall panels.  </w:t>
      </w:r>
      <w:r w:rsidR="00081283">
        <w:rPr>
          <w:rStyle w:val="SubtleEmphasis"/>
          <w:i w:val="0"/>
        </w:rPr>
        <w:t>Handle panels in a fashion that will not bend, dent, scratch or otherwise damage the product.</w:t>
      </w:r>
    </w:p>
    <w:p w14:paraId="2BFCAAEE" w14:textId="77777777" w:rsidR="00C620C7" w:rsidRDefault="007F1B98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Refer to the ATAS International, Inc. </w:t>
      </w:r>
      <w:r w:rsidRPr="007F1B98">
        <w:rPr>
          <w:rStyle w:val="SubtleEmphasis"/>
        </w:rPr>
        <w:t xml:space="preserve">Isoleren </w:t>
      </w:r>
      <w:r w:rsidR="00C620C7" w:rsidRPr="00A40A1C">
        <w:rPr>
          <w:rStyle w:val="SubtleEmphasis"/>
        </w:rPr>
        <w:t>Insulated Metal Panel</w:t>
      </w:r>
      <w:r>
        <w:rPr>
          <w:rStyle w:val="SubtleEmphasis"/>
        </w:rPr>
        <w:t>s</w:t>
      </w:r>
      <w:r w:rsidR="00C620C7" w:rsidRPr="00A40A1C">
        <w:rPr>
          <w:rStyle w:val="SubtleEmphasis"/>
        </w:rPr>
        <w:t xml:space="preserve"> Handling &amp; Maintenance Guide</w:t>
      </w:r>
      <w:r w:rsidR="00C620C7">
        <w:rPr>
          <w:rStyle w:val="SubtleEmphasis"/>
          <w:i w:val="0"/>
        </w:rPr>
        <w:t xml:space="preserve"> for more specific information regarding</w:t>
      </w:r>
      <w:r w:rsidR="005B630C">
        <w:rPr>
          <w:rStyle w:val="SubtleEmphasis"/>
          <w:i w:val="0"/>
        </w:rPr>
        <w:t xml:space="preserve"> handling, storage, strippable film, steel debris, corrosion, cleaning and field painting.</w:t>
      </w:r>
    </w:p>
    <w:p w14:paraId="17364960" w14:textId="77777777" w:rsidR="001C6192" w:rsidRDefault="001C6192" w:rsidP="00222489">
      <w:pPr>
        <w:pStyle w:val="ListParagraph"/>
        <w:ind w:left="1224"/>
        <w:rPr>
          <w:rStyle w:val="SubtleEmphasis"/>
          <w:i w:val="0"/>
        </w:rPr>
      </w:pPr>
    </w:p>
    <w:p w14:paraId="18A9A458" w14:textId="77777777" w:rsidR="001C6192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Warranty</w:t>
      </w:r>
    </w:p>
    <w:p w14:paraId="3F128DD9" w14:textId="77777777" w:rsidR="005B630C" w:rsidRDefault="00267D4B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The m</w:t>
      </w:r>
      <w:r w:rsidR="001C6192">
        <w:rPr>
          <w:rStyle w:val="SubtleEmphasis"/>
          <w:i w:val="0"/>
        </w:rPr>
        <w:t xml:space="preserve">anufacturer </w:t>
      </w:r>
      <w:r w:rsidR="009E3105">
        <w:rPr>
          <w:rStyle w:val="SubtleEmphasis"/>
          <w:i w:val="0"/>
        </w:rPr>
        <w:t>warrants</w:t>
      </w:r>
      <w:r>
        <w:rPr>
          <w:rStyle w:val="SubtleEmphasis"/>
          <w:i w:val="0"/>
        </w:rPr>
        <w:t xml:space="preserve"> the </w:t>
      </w:r>
      <w:r w:rsidR="003001B9">
        <w:rPr>
          <w:rStyle w:val="SubtleEmphasis"/>
          <w:i w:val="0"/>
        </w:rPr>
        <w:t>panels</w:t>
      </w:r>
      <w:r>
        <w:rPr>
          <w:rStyle w:val="SubtleEmphasis"/>
          <w:i w:val="0"/>
        </w:rPr>
        <w:t xml:space="preserve"> as free of defects in material and workmanship for a period of (2) years from the date of production.  This excludes the material </w:t>
      </w:r>
      <w:r w:rsidR="005B630C">
        <w:rPr>
          <w:rStyle w:val="SubtleEmphasis"/>
          <w:i w:val="0"/>
        </w:rPr>
        <w:t>coatings and</w:t>
      </w:r>
      <w:r>
        <w:rPr>
          <w:rStyle w:val="SubtleEmphasis"/>
          <w:i w:val="0"/>
        </w:rPr>
        <w:t xml:space="preserve"> finishes which are covered under separate warranties.</w:t>
      </w:r>
      <w:r w:rsidR="005B630C" w:rsidRPr="005B630C">
        <w:rPr>
          <w:rStyle w:val="SubtleEmphasis"/>
          <w:i w:val="0"/>
        </w:rPr>
        <w:t xml:space="preserve"> </w:t>
      </w:r>
    </w:p>
    <w:p w14:paraId="45D89B6B" w14:textId="77777777" w:rsidR="001C6192" w:rsidRDefault="005B630C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The manufacturer warrants the </w:t>
      </w:r>
      <w:r w:rsidR="00B14FFE">
        <w:rPr>
          <w:rStyle w:val="SubtleEmphasis"/>
          <w:i w:val="0"/>
        </w:rPr>
        <w:t>GALVALUME</w:t>
      </w:r>
      <w:r w:rsidRPr="005B630C">
        <w:rPr>
          <w:rStyle w:val="SubtleEmphasis"/>
          <w:i w:val="0"/>
          <w:vertAlign w:val="superscript"/>
        </w:rPr>
        <w:t>®</w:t>
      </w:r>
      <w:r>
        <w:rPr>
          <w:rStyle w:val="SubtleEmphasis"/>
          <w:i w:val="0"/>
        </w:rPr>
        <w:t xml:space="preserve"> substrate for a period of 20-years subject to the terms and conditions </w:t>
      </w:r>
      <w:r w:rsidR="00B14FFE">
        <w:rPr>
          <w:rStyle w:val="SubtleEmphasis"/>
          <w:i w:val="0"/>
        </w:rPr>
        <w:t>set forth in</w:t>
      </w:r>
      <w:r w:rsidR="00581DF9">
        <w:rPr>
          <w:rStyle w:val="SubtleEmphasis"/>
          <w:i w:val="0"/>
        </w:rPr>
        <w:t xml:space="preserve"> the manufacturer’s </w:t>
      </w:r>
      <w:r w:rsidR="00581DF9">
        <w:rPr>
          <w:rStyle w:val="SubtleEmphasis"/>
        </w:rPr>
        <w:t>Product Warranty</w:t>
      </w:r>
      <w:r>
        <w:rPr>
          <w:rStyle w:val="SubtleEmphasis"/>
          <w:i w:val="0"/>
        </w:rPr>
        <w:t>.</w:t>
      </w:r>
    </w:p>
    <w:p w14:paraId="21CF2CB1" w14:textId="77777777" w:rsidR="00B14FFE" w:rsidRDefault="00B14FFE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The manufacturer warrants the Kynar 500</w:t>
      </w:r>
      <w:r w:rsidRPr="00B14FFE">
        <w:rPr>
          <w:rStyle w:val="SubtleEmphasis"/>
          <w:i w:val="0"/>
          <w:vertAlign w:val="superscript"/>
        </w:rPr>
        <w:t>®</w:t>
      </w:r>
      <w:r>
        <w:rPr>
          <w:rStyle w:val="SubtleEmphasis"/>
          <w:i w:val="0"/>
        </w:rPr>
        <w:t xml:space="preserve"> c</w:t>
      </w:r>
      <w:r w:rsidR="00581DF9">
        <w:rPr>
          <w:rStyle w:val="SubtleEmphasis"/>
          <w:i w:val="0"/>
        </w:rPr>
        <w:t>oating system for a period of 30</w:t>
      </w:r>
      <w:r>
        <w:rPr>
          <w:rStyle w:val="SubtleEmphasis"/>
          <w:i w:val="0"/>
        </w:rPr>
        <w:t xml:space="preserve">-years subject to the terms and conditions set forth in the manufacturer’s </w:t>
      </w:r>
      <w:r w:rsidR="00581DF9">
        <w:rPr>
          <w:rStyle w:val="SubtleEmphasis"/>
        </w:rPr>
        <w:t>Paint Finish Warranty</w:t>
      </w:r>
      <w:r>
        <w:rPr>
          <w:rStyle w:val="SubtleEmphasis"/>
          <w:i w:val="0"/>
        </w:rPr>
        <w:t>.</w:t>
      </w:r>
    </w:p>
    <w:p w14:paraId="23F24D75" w14:textId="77777777" w:rsidR="005B630C" w:rsidRPr="000E7B0F" w:rsidRDefault="00267D4B" w:rsidP="000E7B0F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The installer warrant</w:t>
      </w:r>
      <w:r w:rsidR="009E3105">
        <w:rPr>
          <w:rStyle w:val="SubtleEmphasis"/>
          <w:i w:val="0"/>
        </w:rPr>
        <w:t>s</w:t>
      </w:r>
      <w:r>
        <w:rPr>
          <w:rStyle w:val="SubtleEmphasis"/>
          <w:i w:val="0"/>
        </w:rPr>
        <w:t xml:space="preserve"> the </w:t>
      </w:r>
      <w:r w:rsidR="003001B9">
        <w:rPr>
          <w:rStyle w:val="SubtleEmphasis"/>
          <w:i w:val="0"/>
        </w:rPr>
        <w:t>panels</w:t>
      </w:r>
      <w:r>
        <w:rPr>
          <w:rStyle w:val="SubtleEmphasis"/>
          <w:i w:val="0"/>
        </w:rPr>
        <w:t xml:space="preserve"> as free of defects in material</w:t>
      </w:r>
      <w:r w:rsidR="003001B9">
        <w:rPr>
          <w:rStyle w:val="SubtleEmphasis"/>
          <w:i w:val="0"/>
        </w:rPr>
        <w:t xml:space="preserve"> installation</w:t>
      </w:r>
      <w:r>
        <w:rPr>
          <w:rStyle w:val="SubtleEmphasis"/>
          <w:i w:val="0"/>
        </w:rPr>
        <w:t xml:space="preserve"> and workmanship for a period of (2) years from the </w:t>
      </w:r>
      <w:r w:rsidR="005B630C">
        <w:rPr>
          <w:rStyle w:val="SubtleEmphasis"/>
          <w:i w:val="0"/>
        </w:rPr>
        <w:t>date of substantial completion.</w:t>
      </w:r>
    </w:p>
    <w:p w14:paraId="21923C1A" w14:textId="77777777" w:rsidR="003001B9" w:rsidRDefault="003001B9" w:rsidP="00222489">
      <w:pPr>
        <w:pStyle w:val="ListParagraph"/>
        <w:ind w:left="1224"/>
        <w:rPr>
          <w:rStyle w:val="SubtleEmphasis"/>
          <w:i w:val="0"/>
        </w:rPr>
      </w:pPr>
    </w:p>
    <w:p w14:paraId="02186693" w14:textId="77777777" w:rsidR="000E7B0F" w:rsidRDefault="00420DD5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 w:rsidRPr="00222489">
        <w:rPr>
          <w:rStyle w:val="SubtleEmphasis"/>
          <w:i w:val="0"/>
        </w:rPr>
        <w:t>Maintenance</w:t>
      </w:r>
    </w:p>
    <w:p w14:paraId="7D23C08F" w14:textId="77777777" w:rsidR="000E7B0F" w:rsidRDefault="00420DD5" w:rsidP="000E7B0F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 w:rsidRPr="00222489">
        <w:rPr>
          <w:rStyle w:val="SubtleEmphasis"/>
          <w:i w:val="0"/>
        </w:rPr>
        <w:t>Keep t</w:t>
      </w:r>
      <w:r w:rsidR="003001B9" w:rsidRPr="00222489">
        <w:rPr>
          <w:rStyle w:val="SubtleEmphasis"/>
          <w:i w:val="0"/>
        </w:rPr>
        <w:t xml:space="preserve">he interior and exterior panel surfaces clean.  </w:t>
      </w:r>
      <w:r w:rsidRPr="00222489">
        <w:rPr>
          <w:rStyle w:val="SubtleEmphasis"/>
          <w:i w:val="0"/>
        </w:rPr>
        <w:t>Immediately remove d</w:t>
      </w:r>
      <w:r w:rsidR="003001B9" w:rsidRPr="00222489">
        <w:rPr>
          <w:rStyle w:val="SubtleEmphasis"/>
          <w:i w:val="0"/>
        </w:rPr>
        <w:t xml:space="preserve">ust, dirt, mud, mortar, </w:t>
      </w:r>
      <w:r w:rsidR="00E95468" w:rsidRPr="00222489">
        <w:rPr>
          <w:rStyle w:val="SubtleEmphasis"/>
          <w:i w:val="0"/>
        </w:rPr>
        <w:t xml:space="preserve">chalk, </w:t>
      </w:r>
      <w:r w:rsidR="003001B9" w:rsidRPr="00222489">
        <w:rPr>
          <w:rStyle w:val="SubtleEmphasis"/>
          <w:i w:val="0"/>
        </w:rPr>
        <w:t>excess sealants or any other type of foreign substance from the panel surfaces.</w:t>
      </w:r>
    </w:p>
    <w:p w14:paraId="5F9F1FC4" w14:textId="77777777" w:rsidR="00505605" w:rsidRPr="00CD27B6" w:rsidRDefault="000E7B0F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 w:rsidRPr="00CD27B6">
        <w:rPr>
          <w:rStyle w:val="SubtleEmphasis"/>
          <w:i w:val="0"/>
        </w:rPr>
        <w:t>R</w:t>
      </w:r>
      <w:r w:rsidR="007F1B98">
        <w:rPr>
          <w:rStyle w:val="SubtleEmphasis"/>
          <w:i w:val="0"/>
        </w:rPr>
        <w:t xml:space="preserve">efer to the ATAS International, Inc. </w:t>
      </w:r>
      <w:r w:rsidR="007F1B98" w:rsidRPr="007F1B98">
        <w:rPr>
          <w:rStyle w:val="SubtleEmphasis"/>
        </w:rPr>
        <w:t xml:space="preserve">Isoleren </w:t>
      </w:r>
      <w:r w:rsidRPr="00CD27B6">
        <w:rPr>
          <w:rStyle w:val="SubtleEmphasis"/>
        </w:rPr>
        <w:t xml:space="preserve">Insulated Metal </w:t>
      </w:r>
      <w:r w:rsidR="00B13C4E" w:rsidRPr="00CD27B6">
        <w:rPr>
          <w:rStyle w:val="SubtleEmphasis"/>
        </w:rPr>
        <w:t>Pane</w:t>
      </w:r>
      <w:r w:rsidR="00B13C4E">
        <w:rPr>
          <w:rStyle w:val="SubtleEmphasis"/>
        </w:rPr>
        <w:t>l</w:t>
      </w:r>
      <w:r w:rsidR="00B13C4E" w:rsidRPr="00CD27B6">
        <w:rPr>
          <w:rStyle w:val="SubtleEmphasis"/>
        </w:rPr>
        <w:t>s</w:t>
      </w:r>
      <w:r w:rsidRPr="00CD27B6">
        <w:rPr>
          <w:rStyle w:val="SubtleEmphasis"/>
        </w:rPr>
        <w:t xml:space="preserve"> Handling &amp; Maintenance Guide</w:t>
      </w:r>
      <w:r w:rsidRPr="00CD27B6">
        <w:rPr>
          <w:rStyle w:val="SubtleEmphasis"/>
          <w:i w:val="0"/>
        </w:rPr>
        <w:t xml:space="preserve"> for more specific information regarding handling, storage, strippable film, steel debris, corrosion, cleaning and field painting.</w:t>
      </w:r>
      <w:r w:rsidR="00505605" w:rsidRPr="00CD27B6">
        <w:rPr>
          <w:rStyle w:val="SubtleEmphasis"/>
          <w:i w:val="0"/>
        </w:rPr>
        <w:br w:type="page"/>
      </w:r>
    </w:p>
    <w:p w14:paraId="76928FAC" w14:textId="77777777" w:rsidR="002C74B7" w:rsidRPr="00C430F3" w:rsidRDefault="00304ABA" w:rsidP="00222489">
      <w:pPr>
        <w:pStyle w:val="ListParagraph"/>
        <w:ind w:left="360"/>
        <w:rPr>
          <w:rStyle w:val="SubtleEmphasis"/>
          <w:b/>
          <w:bCs/>
          <w:i w:val="0"/>
        </w:rPr>
      </w:pPr>
      <w:r w:rsidRPr="00C430F3">
        <w:rPr>
          <w:rStyle w:val="SubtleEmphasis"/>
          <w:b/>
          <w:bCs/>
          <w:i w:val="0"/>
        </w:rPr>
        <w:lastRenderedPageBreak/>
        <w:t>PART 2 – PRODUCT</w:t>
      </w:r>
    </w:p>
    <w:p w14:paraId="6F9EA1C8" w14:textId="77777777" w:rsidR="00304ABA" w:rsidRPr="00304ABA" w:rsidRDefault="00304ABA" w:rsidP="00222489">
      <w:pPr>
        <w:pStyle w:val="ListParagraph"/>
        <w:ind w:left="360"/>
        <w:rPr>
          <w:rStyle w:val="SubtleEmphasis"/>
          <w:i w:val="0"/>
        </w:rPr>
      </w:pPr>
    </w:p>
    <w:p w14:paraId="33B16FDE" w14:textId="77777777" w:rsidR="00304ABA" w:rsidRPr="00304ABA" w:rsidRDefault="00304ABA" w:rsidP="00304ABA">
      <w:pPr>
        <w:pStyle w:val="ListParagraph"/>
        <w:numPr>
          <w:ilvl w:val="0"/>
          <w:numId w:val="1"/>
        </w:numPr>
        <w:rPr>
          <w:rStyle w:val="SubtleEmphasis"/>
          <w:i w:val="0"/>
          <w:vanish/>
        </w:rPr>
      </w:pPr>
    </w:p>
    <w:p w14:paraId="391D5504" w14:textId="77777777" w:rsidR="00166A19" w:rsidRDefault="00166A19" w:rsidP="00304ABA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Manufacturer/Supplier</w:t>
      </w:r>
    </w:p>
    <w:p w14:paraId="35534B3A" w14:textId="77777777" w:rsidR="00141C21" w:rsidRDefault="007F1B98" w:rsidP="00222489">
      <w:pPr>
        <w:pStyle w:val="ListParagraph"/>
        <w:ind w:left="792"/>
        <w:rPr>
          <w:rStyle w:val="SubtleEmphasis"/>
          <w:i w:val="0"/>
        </w:rPr>
      </w:pPr>
      <w:r>
        <w:rPr>
          <w:rStyle w:val="SubtleEmphasis"/>
          <w:i w:val="0"/>
        </w:rPr>
        <w:t>ATAS International, Inc.</w:t>
      </w:r>
    </w:p>
    <w:p w14:paraId="5779C291" w14:textId="77777777" w:rsidR="00141C21" w:rsidRDefault="007F1B98" w:rsidP="007F1B98">
      <w:pPr>
        <w:pStyle w:val="ListParagraph"/>
        <w:ind w:left="792"/>
        <w:rPr>
          <w:rStyle w:val="SubtleEmphasis"/>
          <w:i w:val="0"/>
        </w:rPr>
      </w:pPr>
      <w:r>
        <w:rPr>
          <w:rStyle w:val="SubtleEmphasis"/>
          <w:i w:val="0"/>
        </w:rPr>
        <w:t>6612 Snowdrift Road</w:t>
      </w:r>
    </w:p>
    <w:p w14:paraId="752A0DFD" w14:textId="77777777" w:rsidR="007F1B98" w:rsidRPr="007F1B98" w:rsidRDefault="007F1B98" w:rsidP="007F1B98">
      <w:pPr>
        <w:pStyle w:val="ListParagraph"/>
        <w:ind w:left="792"/>
        <w:rPr>
          <w:rStyle w:val="SubtleEmphasis"/>
          <w:i w:val="0"/>
        </w:rPr>
      </w:pPr>
      <w:r>
        <w:rPr>
          <w:rStyle w:val="SubtleEmphasis"/>
          <w:i w:val="0"/>
        </w:rPr>
        <w:t>Allentown, PA 18106</w:t>
      </w:r>
    </w:p>
    <w:p w14:paraId="69679087" w14:textId="77777777" w:rsidR="00141C21" w:rsidRDefault="007F1B98" w:rsidP="00222489">
      <w:pPr>
        <w:pStyle w:val="ListParagraph"/>
        <w:ind w:left="792"/>
        <w:rPr>
          <w:rStyle w:val="SubtleEmphasis"/>
          <w:i w:val="0"/>
        </w:rPr>
      </w:pPr>
      <w:r>
        <w:rPr>
          <w:rStyle w:val="SubtleEmphasis"/>
          <w:i w:val="0"/>
        </w:rPr>
        <w:t>610.395.8445</w:t>
      </w:r>
    </w:p>
    <w:p w14:paraId="4520815B" w14:textId="77777777" w:rsidR="002C74B7" w:rsidRDefault="007E6BF7" w:rsidP="00222489">
      <w:pPr>
        <w:pStyle w:val="ListParagraph"/>
        <w:ind w:left="792"/>
        <w:rPr>
          <w:rStyle w:val="SubtleEmphasis"/>
          <w:i w:val="0"/>
        </w:rPr>
      </w:pPr>
      <w:r w:rsidRPr="00680891">
        <w:t>w</w:t>
      </w:r>
      <w:r w:rsidR="007F1B98">
        <w:t>ww.atas</w:t>
      </w:r>
      <w:r w:rsidRPr="00680891">
        <w:t>.com</w:t>
      </w:r>
    </w:p>
    <w:p w14:paraId="0B0F52A2" w14:textId="77777777" w:rsidR="002C74B7" w:rsidRPr="002C74B7" w:rsidRDefault="002C74B7" w:rsidP="00222489">
      <w:pPr>
        <w:pStyle w:val="ListParagraph"/>
        <w:ind w:left="792"/>
        <w:rPr>
          <w:rStyle w:val="SubtleEmphasis"/>
          <w:i w:val="0"/>
        </w:rPr>
      </w:pPr>
    </w:p>
    <w:p w14:paraId="65E1CAC5" w14:textId="77777777" w:rsidR="00633039" w:rsidRDefault="00633039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Components</w:t>
      </w:r>
    </w:p>
    <w:p w14:paraId="222CD111" w14:textId="77777777" w:rsidR="00633039" w:rsidRDefault="00633039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Panels</w:t>
      </w:r>
    </w:p>
    <w:p w14:paraId="2C5D496D" w14:textId="77777777" w:rsidR="00900384" w:rsidRDefault="007D788B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Type: </w:t>
      </w:r>
      <w:r w:rsidR="00726B80">
        <w:rPr>
          <w:rStyle w:val="SubtleEmphasis"/>
          <w:i w:val="0"/>
        </w:rPr>
        <w:t xml:space="preserve">“Insulated Metal </w:t>
      </w:r>
      <w:r w:rsidR="008659FC">
        <w:rPr>
          <w:rStyle w:val="SubtleEmphasis"/>
          <w:i w:val="0"/>
        </w:rPr>
        <w:t>Roof</w:t>
      </w:r>
      <w:r w:rsidR="00E25D7F">
        <w:rPr>
          <w:rStyle w:val="SubtleEmphasis"/>
          <w:i w:val="0"/>
        </w:rPr>
        <w:t xml:space="preserve"> </w:t>
      </w:r>
      <w:r w:rsidR="00726B80">
        <w:rPr>
          <w:rStyle w:val="SubtleEmphasis"/>
          <w:i w:val="0"/>
        </w:rPr>
        <w:t>Panels” consisting of roll-formed interior and exterior profiles che</w:t>
      </w:r>
      <w:r w:rsidR="003D3FEA">
        <w:rPr>
          <w:rStyle w:val="SubtleEmphasis"/>
          <w:i w:val="0"/>
        </w:rPr>
        <w:t>mically bonded to a continuously,</w:t>
      </w:r>
      <w:r w:rsidR="00726B80">
        <w:rPr>
          <w:rStyle w:val="SubtleEmphasis"/>
          <w:i w:val="0"/>
        </w:rPr>
        <w:t xml:space="preserve"> foamed-in-place, po</w:t>
      </w:r>
      <w:r w:rsidR="00D25408">
        <w:rPr>
          <w:rStyle w:val="SubtleEmphasis"/>
          <w:i w:val="0"/>
        </w:rPr>
        <w:t>lyisocyanurate, insulating core.</w:t>
      </w:r>
    </w:p>
    <w:p w14:paraId="11D6A2AF" w14:textId="77777777" w:rsidR="00734239" w:rsidRPr="00A226B3" w:rsidRDefault="00900384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 w:rsidRPr="00A226B3">
        <w:rPr>
          <w:rStyle w:val="SubtleEmphasis"/>
          <w:i w:val="0"/>
        </w:rPr>
        <w:t xml:space="preserve">Classification:  </w:t>
      </w:r>
    </w:p>
    <w:p w14:paraId="722BBD02" w14:textId="77777777" w:rsidR="007F664A" w:rsidRDefault="007F664A" w:rsidP="00A226B3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 FM Global 4880 Approved Class 1 Fire Rated Wall/Ceiling System.</w:t>
      </w:r>
    </w:p>
    <w:p w14:paraId="12FEE0BA" w14:textId="539FCA99" w:rsidR="007F664A" w:rsidRDefault="00D25408" w:rsidP="007F664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 w:rsidRPr="00A226B3">
        <w:rPr>
          <w:rStyle w:val="SubtleEmphasis"/>
          <w:i w:val="0"/>
        </w:rPr>
        <w:t xml:space="preserve">FM Global </w:t>
      </w:r>
      <w:r w:rsidR="008659FC">
        <w:rPr>
          <w:rStyle w:val="SubtleEmphasis"/>
          <w:i w:val="0"/>
        </w:rPr>
        <w:t>4471 Approved Class Panel Roof</w:t>
      </w:r>
      <w:r w:rsidR="00900384" w:rsidRPr="00A226B3">
        <w:rPr>
          <w:rStyle w:val="SubtleEmphasis"/>
          <w:i w:val="0"/>
        </w:rPr>
        <w:t>.</w:t>
      </w:r>
    </w:p>
    <w:p w14:paraId="342C3808" w14:textId="7E6D4166" w:rsidR="00700C6C" w:rsidRDefault="00700C6C" w:rsidP="007F664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 w:rsidRPr="00700C6C">
        <w:rPr>
          <w:rStyle w:val="SubtleEmphasis"/>
          <w:i w:val="0"/>
        </w:rPr>
        <w:t>State of Florida Approved Building Product</w:t>
      </w:r>
      <w:r>
        <w:rPr>
          <w:rStyle w:val="SubtleEmphasis"/>
          <w:i w:val="0"/>
        </w:rPr>
        <w:t>.</w:t>
      </w:r>
    </w:p>
    <w:p w14:paraId="4072E61C" w14:textId="2D793E6D" w:rsidR="00700C6C" w:rsidRPr="00700C6C" w:rsidRDefault="00700C6C" w:rsidP="007F664A">
      <w:pPr>
        <w:pStyle w:val="ListParagraph"/>
        <w:numPr>
          <w:ilvl w:val="4"/>
          <w:numId w:val="1"/>
        </w:numPr>
        <w:rPr>
          <w:rStyle w:val="SubtleEmphasis"/>
          <w:i w:val="0"/>
          <w:iCs/>
        </w:rPr>
      </w:pPr>
      <w:r w:rsidRPr="00700C6C">
        <w:rPr>
          <w:rStyle w:val="SubtleEmphasis"/>
          <w:i w:val="0"/>
          <w:iCs/>
        </w:rPr>
        <w:t>Miami Dade County Approved</w:t>
      </w:r>
      <w:r>
        <w:rPr>
          <w:rStyle w:val="SubtleEmphasis"/>
          <w:i w:val="0"/>
          <w:iCs/>
        </w:rPr>
        <w:t>.</w:t>
      </w:r>
    </w:p>
    <w:p w14:paraId="570001BB" w14:textId="77777777" w:rsidR="003D3FEA" w:rsidRPr="00900384" w:rsidRDefault="008659FC" w:rsidP="003D3FEA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proofErr w:type="spellStart"/>
      <w:r>
        <w:rPr>
          <w:rStyle w:val="SubtleEmphasis"/>
        </w:rPr>
        <w:t>Isoleren</w:t>
      </w:r>
      <w:proofErr w:type="spellEnd"/>
      <w:r>
        <w:rPr>
          <w:rStyle w:val="SubtleEmphasis"/>
        </w:rPr>
        <w:t xml:space="preserve"> RL</w:t>
      </w:r>
    </w:p>
    <w:p w14:paraId="364F4BAF" w14:textId="77777777" w:rsidR="003D3FEA" w:rsidRDefault="00090F60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Exterior profile:  </w:t>
      </w:r>
      <w:proofErr w:type="spellStart"/>
      <w:r>
        <w:rPr>
          <w:rStyle w:val="SubtleEmphasis"/>
          <w:i w:val="0"/>
        </w:rPr>
        <w:t>Isoleren</w:t>
      </w:r>
      <w:proofErr w:type="spellEnd"/>
      <w:r>
        <w:rPr>
          <w:rStyle w:val="SubtleEmphasis"/>
          <w:i w:val="0"/>
        </w:rPr>
        <w:t xml:space="preserve"> </w:t>
      </w:r>
      <w:r w:rsidR="008659FC">
        <w:rPr>
          <w:rStyle w:val="SubtleEmphasis"/>
          <w:i w:val="0"/>
        </w:rPr>
        <w:t>RL</w:t>
      </w:r>
      <w:r w:rsidR="00304ABA">
        <w:rPr>
          <w:rStyle w:val="SubtleEmphasis"/>
          <w:i w:val="0"/>
        </w:rPr>
        <w:t xml:space="preserve"> (</w:t>
      </w:r>
      <w:r w:rsidR="008659FC">
        <w:rPr>
          <w:rStyle w:val="SubtleEmphasis"/>
          <w:i w:val="0"/>
        </w:rPr>
        <w:t>Standing Seam Roof</w:t>
      </w:r>
      <w:r w:rsidR="003D3FEA">
        <w:rPr>
          <w:rStyle w:val="SubtleEmphasis"/>
          <w:i w:val="0"/>
        </w:rPr>
        <w:t>).</w:t>
      </w:r>
    </w:p>
    <w:p w14:paraId="1B174FDE" w14:textId="77777777" w:rsidR="003D3FEA" w:rsidRDefault="00090F60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Interior profile: Isoleren ML</w:t>
      </w:r>
      <w:r w:rsidR="003D3FEA">
        <w:rPr>
          <w:rStyle w:val="SubtleEmphasis"/>
          <w:i w:val="0"/>
        </w:rPr>
        <w:t>.</w:t>
      </w:r>
    </w:p>
    <w:p w14:paraId="685FC293" w14:textId="77777777" w:rsidR="003D3FEA" w:rsidRDefault="003D3FEA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Exterior material gauge: 26</w:t>
      </w:r>
      <w:r w:rsidR="008659FC">
        <w:rPr>
          <w:rStyle w:val="SubtleEmphasis"/>
          <w:i w:val="0"/>
        </w:rPr>
        <w:t>, 24 or 22.</w:t>
      </w:r>
    </w:p>
    <w:p w14:paraId="3CB873D2" w14:textId="77777777" w:rsidR="003D3FEA" w:rsidRDefault="003D3FEA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Interi</w:t>
      </w:r>
      <w:r w:rsidR="007F664A">
        <w:rPr>
          <w:rStyle w:val="SubtleEmphasis"/>
          <w:i w:val="0"/>
        </w:rPr>
        <w:t>or material gauge: 26.</w:t>
      </w:r>
    </w:p>
    <w:p w14:paraId="0B4000C8" w14:textId="77777777" w:rsidR="007A5BA1" w:rsidRDefault="007A5BA1" w:rsidP="007A5BA1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Substrate: Galvalume</w:t>
      </w:r>
      <w:r w:rsidRPr="00026A0F">
        <w:rPr>
          <w:rStyle w:val="SubtleEmphasis"/>
          <w:i w:val="0"/>
          <w:vertAlign w:val="superscript"/>
        </w:rPr>
        <w:t>®</w:t>
      </w:r>
      <w:r>
        <w:rPr>
          <w:rStyle w:val="SubtleEmphasis"/>
          <w:i w:val="0"/>
        </w:rPr>
        <w:t>, G90 galvanized or stainless steel.</w:t>
      </w:r>
    </w:p>
    <w:p w14:paraId="316AA2B1" w14:textId="77777777" w:rsidR="00C7204C" w:rsidRDefault="00C7204C" w:rsidP="00C7204C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Panel</w:t>
      </w:r>
      <w:r w:rsidR="008659FC">
        <w:rPr>
          <w:rStyle w:val="SubtleEmphasis"/>
          <w:i w:val="0"/>
        </w:rPr>
        <w:t xml:space="preserve"> thickness: 2”, 2.5”, 3”, </w:t>
      </w:r>
      <w:r w:rsidR="00090F60">
        <w:rPr>
          <w:rStyle w:val="SubtleEmphasis"/>
          <w:i w:val="0"/>
        </w:rPr>
        <w:t>4”</w:t>
      </w:r>
      <w:r w:rsidR="008659FC">
        <w:rPr>
          <w:rStyle w:val="SubtleEmphasis"/>
          <w:i w:val="0"/>
        </w:rPr>
        <w:t>, 5” or 6”</w:t>
      </w:r>
      <w:r w:rsidR="00090F60">
        <w:rPr>
          <w:rStyle w:val="SubtleEmphasis"/>
          <w:i w:val="0"/>
        </w:rPr>
        <w:t>.</w:t>
      </w:r>
    </w:p>
    <w:p w14:paraId="62F03651" w14:textId="77777777" w:rsidR="003D3FEA" w:rsidRDefault="003D3FEA" w:rsidP="003D3FEA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Panel width: </w:t>
      </w:r>
      <w:r w:rsidR="0099489E">
        <w:rPr>
          <w:rStyle w:val="SubtleEmphasis"/>
          <w:i w:val="0"/>
        </w:rPr>
        <w:t>42”</w:t>
      </w:r>
      <w:r w:rsidR="00090F60">
        <w:rPr>
          <w:rStyle w:val="SubtleEmphasis"/>
          <w:i w:val="0"/>
        </w:rPr>
        <w:t>.</w:t>
      </w:r>
    </w:p>
    <w:p w14:paraId="3460AF59" w14:textId="77777777" w:rsidR="00025A22" w:rsidRDefault="00025A22" w:rsidP="00025A22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Exterior Texture:  </w:t>
      </w:r>
      <w:r w:rsidR="008659FC">
        <w:rPr>
          <w:rStyle w:val="SubtleEmphasis"/>
          <w:i w:val="0"/>
        </w:rPr>
        <w:t>smooth</w:t>
      </w:r>
      <w:r>
        <w:rPr>
          <w:rStyle w:val="SubtleEmphasis"/>
          <w:i w:val="0"/>
        </w:rPr>
        <w:t>.</w:t>
      </w:r>
    </w:p>
    <w:p w14:paraId="7C33AEB6" w14:textId="77777777" w:rsidR="0099489E" w:rsidRPr="008659FC" w:rsidRDefault="00C7204C" w:rsidP="008659FC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Interior Texture:  embossed or smooth.</w:t>
      </w:r>
    </w:p>
    <w:p w14:paraId="65C283F6" w14:textId="77777777" w:rsidR="00633039" w:rsidRDefault="00633039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Flashing</w:t>
      </w:r>
    </w:p>
    <w:p w14:paraId="724D5A58" w14:textId="77777777" w:rsidR="00022152" w:rsidRDefault="0083258D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Match a</w:t>
      </w:r>
      <w:r w:rsidR="00022152">
        <w:rPr>
          <w:rStyle w:val="SubtleEmphasis"/>
          <w:i w:val="0"/>
        </w:rPr>
        <w:t xml:space="preserve">ll flashings and trims </w:t>
      </w:r>
      <w:r>
        <w:rPr>
          <w:rStyle w:val="SubtleEmphasis"/>
          <w:i w:val="0"/>
        </w:rPr>
        <w:t>with</w:t>
      </w:r>
      <w:r w:rsidR="00022152">
        <w:rPr>
          <w:rStyle w:val="SubtleEmphasis"/>
          <w:i w:val="0"/>
        </w:rPr>
        <w:t xml:space="preserve"> the adjacent panels in material gauge and finish.</w:t>
      </w:r>
      <w:r w:rsidR="00E930BD">
        <w:rPr>
          <w:rStyle w:val="SubtleEmphasis"/>
          <w:i w:val="0"/>
        </w:rPr>
        <w:t xml:space="preserve">  </w:t>
      </w:r>
      <w:r w:rsidR="002A4AA3">
        <w:rPr>
          <w:rStyle w:val="SubtleEmphasis"/>
          <w:i w:val="0"/>
        </w:rPr>
        <w:t>Provide a</w:t>
      </w:r>
      <w:r w:rsidR="00E930BD">
        <w:rPr>
          <w:rStyle w:val="SubtleEmphasis"/>
          <w:i w:val="0"/>
        </w:rPr>
        <w:t xml:space="preserve">ll </w:t>
      </w:r>
      <w:r w:rsidR="00267475">
        <w:rPr>
          <w:rStyle w:val="SubtleEmphasis"/>
          <w:i w:val="0"/>
        </w:rPr>
        <w:t xml:space="preserve">matching </w:t>
      </w:r>
      <w:r w:rsidR="00E930BD">
        <w:rPr>
          <w:rStyle w:val="SubtleEmphasis"/>
          <w:i w:val="0"/>
        </w:rPr>
        <w:t>trims and flashings.</w:t>
      </w:r>
      <w:r w:rsidR="00133CF7">
        <w:rPr>
          <w:rStyle w:val="SubtleEmphasis"/>
          <w:i w:val="0"/>
        </w:rPr>
        <w:t xml:space="preserve">  </w:t>
      </w:r>
      <w:r>
        <w:rPr>
          <w:rStyle w:val="SubtleEmphasis"/>
          <w:i w:val="0"/>
        </w:rPr>
        <w:t xml:space="preserve">Install these </w:t>
      </w:r>
      <w:r w:rsidR="00133CF7">
        <w:rPr>
          <w:rStyle w:val="SubtleEmphasis"/>
          <w:i w:val="0"/>
        </w:rPr>
        <w:t>trims per the panel manufacturer’s details.</w:t>
      </w:r>
    </w:p>
    <w:p w14:paraId="1C8FC3FA" w14:textId="77777777" w:rsidR="00633039" w:rsidRDefault="00633039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Accessories</w:t>
      </w:r>
    </w:p>
    <w:p w14:paraId="525E17C6" w14:textId="77777777" w:rsidR="00133CF7" w:rsidRDefault="00133CF7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Clips </w:t>
      </w:r>
      <w:r w:rsidR="00E95468">
        <w:rPr>
          <w:rStyle w:val="SubtleEmphasis"/>
          <w:i w:val="0"/>
        </w:rPr>
        <w:t>–</w:t>
      </w:r>
      <w:r>
        <w:rPr>
          <w:rStyle w:val="SubtleEmphasis"/>
          <w:i w:val="0"/>
        </w:rPr>
        <w:t xml:space="preserve"> </w:t>
      </w:r>
      <w:r w:rsidR="008659FC">
        <w:rPr>
          <w:rStyle w:val="SubtleEmphasis"/>
          <w:i w:val="0"/>
        </w:rPr>
        <w:t>16-ga., 4” wide, 5-hole roof panel clip</w:t>
      </w:r>
      <w:r w:rsidR="009C4631">
        <w:rPr>
          <w:rStyle w:val="SubtleEmphasis"/>
          <w:i w:val="0"/>
        </w:rPr>
        <w:t>.</w:t>
      </w:r>
    </w:p>
    <w:p w14:paraId="7EC2EB7B" w14:textId="77777777" w:rsidR="00133CF7" w:rsidRDefault="00133CF7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Fasteners </w:t>
      </w:r>
      <w:r w:rsidR="0009458B">
        <w:rPr>
          <w:rStyle w:val="SubtleEmphasis"/>
          <w:i w:val="0"/>
        </w:rPr>
        <w:t>- ¼-14</w:t>
      </w:r>
      <w:r w:rsidR="008659FC">
        <w:rPr>
          <w:rStyle w:val="SubtleEmphasis"/>
          <w:i w:val="0"/>
        </w:rPr>
        <w:t xml:space="preserve"> x 2-1/4”, </w:t>
      </w:r>
      <w:r w:rsidR="0009458B">
        <w:rPr>
          <w:rStyle w:val="SubtleEmphasis"/>
          <w:i w:val="0"/>
        </w:rPr>
        <w:t>Self-Drilling</w:t>
      </w:r>
      <w:r w:rsidR="00E95468">
        <w:rPr>
          <w:rStyle w:val="SubtleEmphasis"/>
          <w:i w:val="0"/>
        </w:rPr>
        <w:t>,</w:t>
      </w:r>
      <w:r w:rsidR="0009458B">
        <w:rPr>
          <w:rStyle w:val="SubtleEmphasis"/>
          <w:i w:val="0"/>
        </w:rPr>
        <w:t xml:space="preserve"> Hex Head</w:t>
      </w:r>
      <w:r w:rsidR="008659FC">
        <w:rPr>
          <w:rStyle w:val="SubtleEmphasis"/>
          <w:i w:val="0"/>
        </w:rPr>
        <w:t>, with Shoulder.</w:t>
      </w:r>
    </w:p>
    <w:p w14:paraId="16D0C4BF" w14:textId="77777777" w:rsidR="00215699" w:rsidRDefault="008659FC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Batten – min 24-ga.</w:t>
      </w:r>
    </w:p>
    <w:p w14:paraId="62189EFD" w14:textId="77777777" w:rsidR="0099489E" w:rsidRDefault="0099489E" w:rsidP="0099489E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Sealers</w:t>
      </w:r>
    </w:p>
    <w:p w14:paraId="65983450" w14:textId="77777777" w:rsidR="008659FC" w:rsidRDefault="008659FC" w:rsidP="0099489E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proofErr w:type="spellStart"/>
      <w:r>
        <w:rPr>
          <w:rStyle w:val="SubtleEmphasis"/>
          <w:i w:val="0"/>
        </w:rPr>
        <w:t>Sidelap</w:t>
      </w:r>
      <w:proofErr w:type="spellEnd"/>
      <w:r>
        <w:rPr>
          <w:rStyle w:val="SubtleEmphasis"/>
          <w:i w:val="0"/>
        </w:rPr>
        <w:t xml:space="preserve"> – factory applied in batten</w:t>
      </w:r>
    </w:p>
    <w:p w14:paraId="1B1BCA31" w14:textId="77777777" w:rsidR="0099489E" w:rsidRDefault="0099489E" w:rsidP="0099489E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Tube Sealants</w:t>
      </w:r>
    </w:p>
    <w:p w14:paraId="14286736" w14:textId="77777777" w:rsidR="0099489E" w:rsidRDefault="0099489E" w:rsidP="0099489E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Non-skinning butyl</w:t>
      </w:r>
    </w:p>
    <w:p w14:paraId="6D0C38F0" w14:textId="77777777" w:rsidR="0099489E" w:rsidRDefault="0099489E" w:rsidP="0099489E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Polyurethane</w:t>
      </w:r>
    </w:p>
    <w:p w14:paraId="08F1437B" w14:textId="77777777" w:rsidR="003E40F4" w:rsidRPr="0099489E" w:rsidRDefault="0099489E" w:rsidP="0099489E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 w:rsidRPr="003E40F4">
        <w:rPr>
          <w:rStyle w:val="SubtleEmphasis"/>
          <w:i w:val="0"/>
        </w:rPr>
        <w:t xml:space="preserve">Tape Sealants </w:t>
      </w:r>
      <w:r>
        <w:rPr>
          <w:rStyle w:val="SubtleEmphasis"/>
          <w:i w:val="0"/>
        </w:rPr>
        <w:t>–</w:t>
      </w:r>
      <w:r w:rsidRPr="003E40F4">
        <w:rPr>
          <w:rStyle w:val="SubtleEmphasis"/>
          <w:i w:val="0"/>
        </w:rPr>
        <w:t xml:space="preserve"> Butyl</w:t>
      </w:r>
    </w:p>
    <w:p w14:paraId="2AB67590" w14:textId="77777777" w:rsidR="002F1070" w:rsidRPr="003E40F4" w:rsidRDefault="002F1070" w:rsidP="002F1070">
      <w:pPr>
        <w:pStyle w:val="ListParagraph"/>
        <w:ind w:left="1728"/>
        <w:rPr>
          <w:rStyle w:val="SubtleEmphasis"/>
          <w:i w:val="0"/>
        </w:rPr>
      </w:pPr>
    </w:p>
    <w:p w14:paraId="34C8F1C6" w14:textId="77777777" w:rsidR="0062025A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System Performance</w:t>
      </w:r>
    </w:p>
    <w:p w14:paraId="1BF01851" w14:textId="77777777" w:rsidR="000C12E7" w:rsidRDefault="0062025A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Structural</w:t>
      </w:r>
    </w:p>
    <w:p w14:paraId="64E197AB" w14:textId="77777777" w:rsidR="00633039" w:rsidRDefault="000C12E7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Load Capacity - </w:t>
      </w:r>
      <w:r w:rsidR="0083258D" w:rsidRPr="000C12E7">
        <w:rPr>
          <w:rStyle w:val="SubtleEmphasis"/>
          <w:i w:val="0"/>
        </w:rPr>
        <w:t>Determine positive a</w:t>
      </w:r>
      <w:r w:rsidR="00E95468">
        <w:rPr>
          <w:rStyle w:val="SubtleEmphasis"/>
          <w:i w:val="0"/>
        </w:rPr>
        <w:t>nd</w:t>
      </w:r>
      <w:r w:rsidR="0083258D" w:rsidRPr="000C12E7">
        <w:rPr>
          <w:rStyle w:val="SubtleEmphasis"/>
          <w:i w:val="0"/>
        </w:rPr>
        <w:t xml:space="preserve"> negative load resistance</w:t>
      </w:r>
      <w:r w:rsidR="00E95468">
        <w:rPr>
          <w:rStyle w:val="SubtleEmphasis"/>
          <w:i w:val="0"/>
        </w:rPr>
        <w:t xml:space="preserve"> based on tests conducted</w:t>
      </w:r>
      <w:r w:rsidR="0083258D" w:rsidRPr="000C12E7">
        <w:rPr>
          <w:rStyle w:val="SubtleEmphasis"/>
          <w:i w:val="0"/>
        </w:rPr>
        <w:t xml:space="preserve"> </w:t>
      </w:r>
      <w:r w:rsidR="00166A19" w:rsidRPr="000C12E7">
        <w:rPr>
          <w:rStyle w:val="SubtleEmphasis"/>
          <w:i w:val="0"/>
        </w:rPr>
        <w:t xml:space="preserve">in accordance with </w:t>
      </w:r>
      <w:r w:rsidR="00633039" w:rsidRPr="000C12E7">
        <w:rPr>
          <w:rStyle w:val="SubtleEmphasis"/>
          <w:i w:val="0"/>
        </w:rPr>
        <w:t>ASTM E 1592</w:t>
      </w:r>
      <w:r w:rsidR="00166A19" w:rsidRPr="000C12E7">
        <w:rPr>
          <w:rStyle w:val="SubtleEmphasis"/>
          <w:i w:val="0"/>
        </w:rPr>
        <w:t xml:space="preserve"> and/or ASTM </w:t>
      </w:r>
      <w:r w:rsidR="00633039" w:rsidRPr="000C12E7">
        <w:rPr>
          <w:rStyle w:val="SubtleEmphasis"/>
          <w:i w:val="0"/>
        </w:rPr>
        <w:t>E</w:t>
      </w:r>
      <w:r w:rsidR="00E86395" w:rsidRPr="000C12E7">
        <w:rPr>
          <w:rStyle w:val="SubtleEmphasis"/>
          <w:i w:val="0"/>
        </w:rPr>
        <w:t xml:space="preserve"> 72</w:t>
      </w:r>
      <w:r w:rsidR="001F2461" w:rsidRPr="000C12E7">
        <w:rPr>
          <w:rStyle w:val="SubtleEmphasis"/>
          <w:i w:val="0"/>
        </w:rPr>
        <w:t>.</w:t>
      </w:r>
    </w:p>
    <w:p w14:paraId="3D845676" w14:textId="77777777" w:rsidR="000C12E7" w:rsidRDefault="000C12E7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Load Calculation – Dictated by ASCE 7 </w:t>
      </w:r>
      <w:r w:rsidR="00C7204C">
        <w:rPr>
          <w:rStyle w:val="SubtleEmphasis"/>
          <w:i w:val="0"/>
        </w:rPr>
        <w:t>10</w:t>
      </w:r>
      <w:r w:rsidR="000F6D2F">
        <w:rPr>
          <w:rStyle w:val="SubtleEmphasis"/>
          <w:i w:val="0"/>
        </w:rPr>
        <w:t xml:space="preserve"> and the building dimensions</w:t>
      </w:r>
      <w:r w:rsidR="00CE7D1E">
        <w:rPr>
          <w:rStyle w:val="SubtleEmphasis"/>
          <w:i w:val="0"/>
        </w:rPr>
        <w:t>.</w:t>
      </w:r>
    </w:p>
    <w:p w14:paraId="18F5B075" w14:textId="77777777" w:rsidR="000C12E7" w:rsidRDefault="000C12E7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Deflection Limit – per code or l/180, whichever is greater.</w:t>
      </w:r>
    </w:p>
    <w:p w14:paraId="247F25D6" w14:textId="77777777" w:rsidR="000C12E7" w:rsidRDefault="000C12E7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Connection – Designed considering the load (psf), tributary area (sqft), ultimate fastener pullout/pullover (lbs.) and appropriate factor of safety.</w:t>
      </w:r>
    </w:p>
    <w:p w14:paraId="3CDB5876" w14:textId="77777777" w:rsidR="000C12E7" w:rsidRDefault="000C12E7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lastRenderedPageBreak/>
        <w:t>Factor of Safety (panel)</w:t>
      </w:r>
      <w:r w:rsidR="00E44FA3">
        <w:rPr>
          <w:rStyle w:val="SubtleEmphasis"/>
          <w:i w:val="0"/>
        </w:rPr>
        <w:t xml:space="preserve">:  </w:t>
      </w:r>
      <w:r>
        <w:rPr>
          <w:rStyle w:val="SubtleEmphasis"/>
          <w:i w:val="0"/>
        </w:rPr>
        <w:t>2.0</w:t>
      </w:r>
    </w:p>
    <w:p w14:paraId="45DD78EA" w14:textId="77777777" w:rsidR="000C12E7" w:rsidRDefault="000C12E7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Factor of Safety (fasteners)</w:t>
      </w:r>
    </w:p>
    <w:p w14:paraId="5C747EE0" w14:textId="77777777" w:rsidR="000C12E7" w:rsidRDefault="000C12E7" w:rsidP="00222489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 Two fasteners into steel</w:t>
      </w:r>
      <w:r w:rsidR="00E44FA3">
        <w:rPr>
          <w:rStyle w:val="SubtleEmphasis"/>
          <w:i w:val="0"/>
        </w:rPr>
        <w:t xml:space="preserve">:  </w:t>
      </w:r>
      <w:r w:rsidR="003E0C70">
        <w:rPr>
          <w:rStyle w:val="SubtleEmphasis"/>
          <w:i w:val="0"/>
        </w:rPr>
        <w:tab/>
      </w:r>
      <w:r w:rsidR="003E0C70">
        <w:rPr>
          <w:rStyle w:val="SubtleEmphasis"/>
          <w:i w:val="0"/>
        </w:rPr>
        <w:tab/>
      </w:r>
      <w:r w:rsidR="003E0C70">
        <w:rPr>
          <w:rStyle w:val="SubtleEmphasis"/>
          <w:i w:val="0"/>
        </w:rPr>
        <w:tab/>
      </w:r>
      <w:r w:rsidR="003E0C70">
        <w:rPr>
          <w:rStyle w:val="SubtleEmphasis"/>
          <w:i w:val="0"/>
        </w:rPr>
        <w:tab/>
      </w:r>
      <w:r>
        <w:rPr>
          <w:rStyle w:val="SubtleEmphasis"/>
          <w:i w:val="0"/>
        </w:rPr>
        <w:t>2.25</w:t>
      </w:r>
    </w:p>
    <w:p w14:paraId="7C34375B" w14:textId="77777777" w:rsidR="000C12E7" w:rsidRDefault="000C12E7" w:rsidP="00222489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One fastener into steel or two fasteners into wood</w:t>
      </w:r>
      <w:r w:rsidR="00E44FA3">
        <w:rPr>
          <w:rStyle w:val="SubtleEmphasis"/>
          <w:i w:val="0"/>
        </w:rPr>
        <w:t xml:space="preserve">:  </w:t>
      </w:r>
      <w:r w:rsidR="003E0C70">
        <w:rPr>
          <w:rStyle w:val="SubtleEmphasis"/>
          <w:i w:val="0"/>
        </w:rPr>
        <w:tab/>
      </w:r>
      <w:r>
        <w:rPr>
          <w:rStyle w:val="SubtleEmphasis"/>
          <w:i w:val="0"/>
        </w:rPr>
        <w:t>3.00</w:t>
      </w:r>
    </w:p>
    <w:p w14:paraId="7A3C920B" w14:textId="77777777" w:rsidR="000C12E7" w:rsidRDefault="000C12E7" w:rsidP="00222489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One fastener into wood</w:t>
      </w:r>
      <w:r w:rsidR="00E44FA3">
        <w:rPr>
          <w:rStyle w:val="SubtleEmphasis"/>
          <w:i w:val="0"/>
        </w:rPr>
        <w:t xml:space="preserve">:  </w:t>
      </w:r>
      <w:r w:rsidR="003E0C70">
        <w:rPr>
          <w:rStyle w:val="SubtleEmphasis"/>
          <w:i w:val="0"/>
        </w:rPr>
        <w:tab/>
      </w:r>
      <w:r w:rsidR="003E0C70">
        <w:rPr>
          <w:rStyle w:val="SubtleEmphasis"/>
          <w:i w:val="0"/>
        </w:rPr>
        <w:tab/>
      </w:r>
      <w:r w:rsidR="003E0C70">
        <w:rPr>
          <w:rStyle w:val="SubtleEmphasis"/>
          <w:i w:val="0"/>
        </w:rPr>
        <w:tab/>
      </w:r>
      <w:r w:rsidR="003E0C70">
        <w:rPr>
          <w:rStyle w:val="SubtleEmphasis"/>
          <w:i w:val="0"/>
        </w:rPr>
        <w:tab/>
      </w:r>
      <w:r>
        <w:rPr>
          <w:rStyle w:val="SubtleEmphasis"/>
          <w:i w:val="0"/>
        </w:rPr>
        <w:t>4.00</w:t>
      </w:r>
    </w:p>
    <w:p w14:paraId="00BBB719" w14:textId="77777777" w:rsidR="000F6D2F" w:rsidRDefault="000F6D2F" w:rsidP="00222489">
      <w:pPr>
        <w:pStyle w:val="ListParagraph"/>
        <w:numPr>
          <w:ilvl w:val="4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One or two fastener into masonry</w:t>
      </w:r>
      <w:r w:rsidR="00E44FA3">
        <w:rPr>
          <w:rStyle w:val="SubtleEmphasis"/>
          <w:i w:val="0"/>
        </w:rPr>
        <w:t xml:space="preserve">:  </w:t>
      </w:r>
      <w:r w:rsidR="003E0C70">
        <w:rPr>
          <w:rStyle w:val="SubtleEmphasis"/>
          <w:i w:val="0"/>
        </w:rPr>
        <w:tab/>
      </w:r>
      <w:r w:rsidR="003E0C70">
        <w:rPr>
          <w:rStyle w:val="SubtleEmphasis"/>
          <w:i w:val="0"/>
        </w:rPr>
        <w:tab/>
      </w:r>
      <w:r w:rsidR="003E0C70">
        <w:rPr>
          <w:rStyle w:val="SubtleEmphasis"/>
          <w:i w:val="0"/>
        </w:rPr>
        <w:tab/>
      </w:r>
      <w:r>
        <w:rPr>
          <w:rStyle w:val="SubtleEmphasis"/>
          <w:i w:val="0"/>
        </w:rPr>
        <w:t>4.00</w:t>
      </w:r>
    </w:p>
    <w:p w14:paraId="3C6BDA60" w14:textId="77777777" w:rsidR="000F6D2F" w:rsidRPr="000C12E7" w:rsidRDefault="000F6D2F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Material Thickness – The delivered material thickness (steel) shall be within 95% of the design thickness.</w:t>
      </w:r>
    </w:p>
    <w:p w14:paraId="10A579BC" w14:textId="77777777" w:rsidR="004773EC" w:rsidRDefault="00D06F0D" w:rsidP="004773EC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Impact Resistance</w:t>
      </w:r>
    </w:p>
    <w:p w14:paraId="373BCC9B" w14:textId="77777777" w:rsidR="008659FC" w:rsidRDefault="00E930BD" w:rsidP="009C4631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 w:rsidRPr="004773EC">
        <w:rPr>
          <w:rStyle w:val="SubtleEmphasis"/>
          <w:i w:val="0"/>
        </w:rPr>
        <w:t>Severe hail resistance</w:t>
      </w:r>
      <w:r w:rsidR="00D06F0D" w:rsidRPr="004773EC">
        <w:rPr>
          <w:rStyle w:val="SubtleEmphasis"/>
          <w:i w:val="0"/>
        </w:rPr>
        <w:t xml:space="preserve"> when tested in accordance with FM Standard</w:t>
      </w:r>
      <w:r w:rsidR="008659FC">
        <w:rPr>
          <w:rStyle w:val="SubtleEmphasis"/>
          <w:i w:val="0"/>
        </w:rPr>
        <w:t xml:space="preserve"> 4771</w:t>
      </w:r>
      <w:r w:rsidR="00D06F0D" w:rsidRPr="004773EC">
        <w:rPr>
          <w:rStyle w:val="SubtleEmphasis"/>
          <w:i w:val="0"/>
        </w:rPr>
        <w:t>.</w:t>
      </w:r>
    </w:p>
    <w:p w14:paraId="0C252FB4" w14:textId="77777777" w:rsidR="00633039" w:rsidRPr="008659FC" w:rsidRDefault="008659FC" w:rsidP="008659FC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Foot Traffic Resistance when tested in accordance with FM standard 4771.</w:t>
      </w:r>
      <w:r w:rsidR="004773EC" w:rsidRPr="008659FC">
        <w:rPr>
          <w:rStyle w:val="SubtleEmphasis"/>
          <w:i w:val="0"/>
        </w:rPr>
        <w:t xml:space="preserve"> </w:t>
      </w:r>
    </w:p>
    <w:p w14:paraId="09A3B442" w14:textId="77777777" w:rsidR="008659FC" w:rsidRDefault="0062025A" w:rsidP="008659FC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Water-tightness</w:t>
      </w:r>
    </w:p>
    <w:p w14:paraId="6846ED5D" w14:textId="77777777" w:rsidR="00633039" w:rsidRPr="008659FC" w:rsidRDefault="0083258D" w:rsidP="008659FC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 w:rsidRPr="008659FC">
        <w:rPr>
          <w:rStyle w:val="SubtleEmphasis"/>
          <w:i w:val="0"/>
        </w:rPr>
        <w:t xml:space="preserve">Verify the panels </w:t>
      </w:r>
      <w:r w:rsidR="000F6D2F" w:rsidRPr="008659FC">
        <w:rPr>
          <w:rStyle w:val="SubtleEmphasis"/>
          <w:i w:val="0"/>
        </w:rPr>
        <w:t>allow</w:t>
      </w:r>
      <w:r w:rsidR="001F2461" w:rsidRPr="008659FC">
        <w:rPr>
          <w:rStyle w:val="SubtleEmphasis"/>
          <w:i w:val="0"/>
        </w:rPr>
        <w:t xml:space="preserve"> no uncontrolled water penetration when subjected</w:t>
      </w:r>
      <w:r w:rsidR="008659FC" w:rsidRPr="008659FC">
        <w:rPr>
          <w:rStyle w:val="SubtleEmphasis"/>
          <w:i w:val="0"/>
        </w:rPr>
        <w:t xml:space="preserve"> to a pressure differential of 12</w:t>
      </w:r>
      <w:r w:rsidR="001F2461" w:rsidRPr="008659FC">
        <w:rPr>
          <w:rStyle w:val="SubtleEmphasis"/>
          <w:i w:val="0"/>
        </w:rPr>
        <w:t xml:space="preserve">-psf when tested in accordance with </w:t>
      </w:r>
      <w:r w:rsidR="00633039" w:rsidRPr="008659FC">
        <w:rPr>
          <w:rStyle w:val="SubtleEmphasis"/>
          <w:i w:val="0"/>
        </w:rPr>
        <w:t xml:space="preserve">ASTM E </w:t>
      </w:r>
      <w:r w:rsidR="008659FC" w:rsidRPr="008659FC">
        <w:rPr>
          <w:rStyle w:val="SubtleEmphasis"/>
          <w:i w:val="0"/>
        </w:rPr>
        <w:t>1646</w:t>
      </w:r>
      <w:r w:rsidR="001F2461" w:rsidRPr="008659FC">
        <w:rPr>
          <w:rStyle w:val="SubtleEmphasis"/>
          <w:i w:val="0"/>
        </w:rPr>
        <w:t>.</w:t>
      </w:r>
    </w:p>
    <w:p w14:paraId="040CFB21" w14:textId="77777777" w:rsidR="00734239" w:rsidRDefault="008659FC" w:rsidP="008659FC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Verify the panel </w:t>
      </w:r>
      <w:proofErr w:type="spellStart"/>
      <w:r>
        <w:rPr>
          <w:rStyle w:val="SubtleEmphasis"/>
          <w:i w:val="0"/>
        </w:rPr>
        <w:t>endlaps</w:t>
      </w:r>
      <w:proofErr w:type="spellEnd"/>
      <w:r>
        <w:rPr>
          <w:rStyle w:val="SubtleEmphasis"/>
          <w:i w:val="0"/>
        </w:rPr>
        <w:t xml:space="preserve"> and </w:t>
      </w:r>
      <w:proofErr w:type="spellStart"/>
      <w:r>
        <w:rPr>
          <w:rStyle w:val="SubtleEmphasis"/>
          <w:i w:val="0"/>
        </w:rPr>
        <w:t>sidelaps</w:t>
      </w:r>
      <w:proofErr w:type="spellEnd"/>
      <w:r>
        <w:rPr>
          <w:rStyle w:val="SubtleEmphasis"/>
          <w:i w:val="0"/>
        </w:rPr>
        <w:t xml:space="preserve"> allow no uncontrolled water penetration when tested in accordance with Factory Mutual 4471 Appendix G (6” water head for 7 days).</w:t>
      </w:r>
    </w:p>
    <w:p w14:paraId="010ADB83" w14:textId="77777777" w:rsidR="0098026B" w:rsidRDefault="0098026B" w:rsidP="0098026B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Air-tightness</w:t>
      </w:r>
    </w:p>
    <w:p w14:paraId="1893DEC0" w14:textId="77777777" w:rsidR="0099489E" w:rsidRPr="0098026B" w:rsidRDefault="0098026B" w:rsidP="0098026B">
      <w:pPr>
        <w:pStyle w:val="ListParagraph"/>
        <w:ind w:left="1908"/>
        <w:rPr>
          <w:rStyle w:val="SubtleEmphasis"/>
          <w:i w:val="0"/>
        </w:rPr>
      </w:pPr>
      <w:r>
        <w:rPr>
          <w:rStyle w:val="SubtleEmphasis"/>
          <w:i w:val="0"/>
        </w:rPr>
        <w:t>Verify the panels allow no more than 0.001 cfm/sf at a pressure differential of 12-psf when tested in accordance with ASTM E 1680.</w:t>
      </w:r>
    </w:p>
    <w:p w14:paraId="7BD51B07" w14:textId="77777777" w:rsidR="005379E7" w:rsidRDefault="005379E7" w:rsidP="005379E7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Metal Facing to Foam Core Bond Strength</w:t>
      </w:r>
    </w:p>
    <w:p w14:paraId="397AD87D" w14:textId="77777777" w:rsidR="005379E7" w:rsidRPr="00265189" w:rsidRDefault="005379E7" w:rsidP="005379E7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Fatigue – Upon being subjected to </w:t>
      </w:r>
      <w:r w:rsidRPr="00265189">
        <w:rPr>
          <w:rStyle w:val="SubtleEmphasis"/>
          <w:i w:val="0"/>
        </w:rPr>
        <w:t>two</w:t>
      </w:r>
      <w:r>
        <w:rPr>
          <w:rStyle w:val="SubtleEmphasis"/>
          <w:i w:val="0"/>
        </w:rPr>
        <w:t>-</w:t>
      </w:r>
      <w:r w:rsidRPr="00265189">
        <w:rPr>
          <w:rStyle w:val="SubtleEmphasis"/>
          <w:i w:val="0"/>
        </w:rPr>
        <w:t xml:space="preserve">million </w:t>
      </w:r>
      <w:r>
        <w:rPr>
          <w:rStyle w:val="SubtleEmphasis"/>
          <w:i w:val="0"/>
        </w:rPr>
        <w:t xml:space="preserve">alternating </w:t>
      </w:r>
      <w:r w:rsidRPr="00265189">
        <w:rPr>
          <w:rStyle w:val="SubtleEmphasis"/>
          <w:i w:val="0"/>
        </w:rPr>
        <w:t>cycles of L/180 deflection</w:t>
      </w:r>
      <w:r>
        <w:rPr>
          <w:rStyle w:val="SubtleEmphasis"/>
          <w:i w:val="0"/>
        </w:rPr>
        <w:t xml:space="preserve">, the panels shall exhibit </w:t>
      </w:r>
      <w:r w:rsidRPr="00265189">
        <w:rPr>
          <w:rStyle w:val="SubtleEmphasis"/>
          <w:i w:val="0"/>
        </w:rPr>
        <w:t>no evidence of delamination of</w:t>
      </w:r>
      <w:r>
        <w:rPr>
          <w:rStyle w:val="SubtleEmphasis"/>
          <w:i w:val="0"/>
        </w:rPr>
        <w:t xml:space="preserve"> the fascia or liner elements,</w:t>
      </w:r>
      <w:r w:rsidRPr="00265189">
        <w:rPr>
          <w:rStyle w:val="SubtleEmphasis"/>
          <w:i w:val="0"/>
        </w:rPr>
        <w:t xml:space="preserve"> cracking of the foam core</w:t>
      </w:r>
      <w:r>
        <w:rPr>
          <w:rStyle w:val="SubtleEmphasis"/>
          <w:i w:val="0"/>
        </w:rPr>
        <w:t>, or permanent set.</w:t>
      </w:r>
    </w:p>
    <w:p w14:paraId="38CFF5B9" w14:textId="77777777" w:rsidR="005379E7" w:rsidRDefault="005379E7" w:rsidP="005379E7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Freeze/Heat Cycling – At the conclusion of twenty-one (21) eight-hour temperature cycles (-20° F to 180° F), the panels shall exhibit no evidence of delamination, blistering or permanent set. </w:t>
      </w:r>
    </w:p>
    <w:p w14:paraId="1D128A88" w14:textId="77777777" w:rsidR="005379E7" w:rsidRDefault="005379E7" w:rsidP="005379E7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Humidity – After enduring 1200 hours of 93% humidity at a temperature of 158° F, the panels shall exhibit no evidence of delamination, blistering or interface corrosion.</w:t>
      </w:r>
    </w:p>
    <w:p w14:paraId="6B595274" w14:textId="77777777" w:rsidR="005379E7" w:rsidRDefault="005379E7" w:rsidP="005379E7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Autoclave – When exposed to 218°F and a pressure of 2-psig for 2-1/2 hours, the panels shall exhibit no delamination of the foam core from the metal skins.</w:t>
      </w:r>
    </w:p>
    <w:p w14:paraId="5CBD1E2E" w14:textId="77777777" w:rsidR="0062025A" w:rsidRDefault="000F6D2F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Energy Efficiency</w:t>
      </w:r>
    </w:p>
    <w:p w14:paraId="5E3BB63B" w14:textId="77777777" w:rsidR="00D06F0D" w:rsidRDefault="001101E9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 xml:space="preserve">When tested in accordance with </w:t>
      </w:r>
      <w:r w:rsidR="00633039">
        <w:rPr>
          <w:rStyle w:val="SubtleEmphasis"/>
          <w:i w:val="0"/>
        </w:rPr>
        <w:t xml:space="preserve">ASTM C </w:t>
      </w:r>
      <w:r w:rsidR="00591C51">
        <w:rPr>
          <w:rStyle w:val="SubtleEmphasis"/>
          <w:i w:val="0"/>
        </w:rPr>
        <w:t>518</w:t>
      </w:r>
      <w:r w:rsidR="00916FFE">
        <w:rPr>
          <w:rStyle w:val="SubtleEmphasis"/>
          <w:i w:val="0"/>
        </w:rPr>
        <w:t xml:space="preserve"> the panels provide a </w:t>
      </w:r>
      <w:r w:rsidR="00E930BD">
        <w:rPr>
          <w:rStyle w:val="SubtleEmphasis"/>
          <w:i w:val="0"/>
        </w:rPr>
        <w:t>K-factor of</w:t>
      </w:r>
      <w:r w:rsidRPr="001B3B28">
        <w:rPr>
          <w:rStyle w:val="SubtleEmphasis"/>
          <w:i w:val="0"/>
        </w:rPr>
        <w:t>:</w:t>
      </w:r>
      <w:r w:rsidR="009C4631">
        <w:rPr>
          <w:rStyle w:val="SubtleEmphasis"/>
          <w:i w:val="0"/>
        </w:rPr>
        <w:t xml:space="preserve">  0.138</w:t>
      </w:r>
      <w:r w:rsidR="001B3B28" w:rsidRPr="001B3B28">
        <w:rPr>
          <w:rStyle w:val="SubtleEmphasis"/>
          <w:i w:val="0"/>
        </w:rPr>
        <w:t xml:space="preserve"> Btu-in/hr-ft2-F° </w:t>
      </w:r>
      <w:r w:rsidR="009C4631">
        <w:rPr>
          <w:rStyle w:val="SubtleEmphasis"/>
          <w:i w:val="0"/>
        </w:rPr>
        <w:t>@ 75° F mean temperature (R-7.25</w:t>
      </w:r>
      <w:r w:rsidR="001B3B28" w:rsidRPr="001B3B28">
        <w:rPr>
          <w:rStyle w:val="SubtleEmphasis"/>
          <w:i w:val="0"/>
        </w:rPr>
        <w:t>) and 0.129 Btu-in/hr-ft2-F° @ 35° F mean temperature (R-7.75)</w:t>
      </w:r>
      <w:r w:rsidR="00916FFE">
        <w:rPr>
          <w:rStyle w:val="SubtleEmphasis"/>
          <w:i w:val="0"/>
        </w:rPr>
        <w:t>.</w:t>
      </w:r>
    </w:p>
    <w:p w14:paraId="33CAE860" w14:textId="77777777" w:rsidR="00916FFE" w:rsidRDefault="0062025A" w:rsidP="0098026B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Fire Safety</w:t>
      </w:r>
    </w:p>
    <w:p w14:paraId="0A4176C8" w14:textId="77777777" w:rsidR="0098026B" w:rsidRDefault="0098026B" w:rsidP="0098026B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The panels shall be classified for below deck combustibility according to FM Approval Standard 4880.</w:t>
      </w:r>
    </w:p>
    <w:p w14:paraId="0C768A36" w14:textId="77777777" w:rsidR="0098026B" w:rsidRPr="0098026B" w:rsidRDefault="0098026B" w:rsidP="0098026B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The panels shall be classified for above deck combustibility (Class A, severe exposure) according to FM Approval Standard 4471 (ASTM E 108 Fire Test of Roof Coverings).</w:t>
      </w:r>
    </w:p>
    <w:p w14:paraId="3AA0EBE5" w14:textId="77777777" w:rsidR="0062025A" w:rsidRDefault="0062025A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Surface Burning Characteristics</w:t>
      </w:r>
    </w:p>
    <w:p w14:paraId="4A868576" w14:textId="77777777" w:rsidR="003E40F4" w:rsidRDefault="0083258D" w:rsidP="003E40F4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 xml:space="preserve">Verify the </w:t>
      </w:r>
      <w:r w:rsidR="001F2461">
        <w:rPr>
          <w:rStyle w:val="SubtleEmphasis"/>
          <w:i w:val="0"/>
        </w:rPr>
        <w:t>panels have a</w:t>
      </w:r>
      <w:r w:rsidR="004B372D">
        <w:rPr>
          <w:rStyle w:val="SubtleEmphasis"/>
          <w:i w:val="0"/>
        </w:rPr>
        <w:t xml:space="preserve"> maximum</w:t>
      </w:r>
      <w:r w:rsidR="00633039">
        <w:rPr>
          <w:rStyle w:val="SubtleEmphasis"/>
          <w:i w:val="0"/>
        </w:rPr>
        <w:t xml:space="preserve"> </w:t>
      </w:r>
      <w:r w:rsidR="00633039" w:rsidRPr="00633039">
        <w:rPr>
          <w:rStyle w:val="SubtleEmphasis"/>
        </w:rPr>
        <w:t>Flame Spread</w:t>
      </w:r>
      <w:r w:rsidR="00633039">
        <w:rPr>
          <w:rStyle w:val="SubtleEmphasis"/>
          <w:i w:val="0"/>
        </w:rPr>
        <w:t xml:space="preserve"> </w:t>
      </w:r>
      <w:r w:rsidR="004B372D">
        <w:rPr>
          <w:rStyle w:val="SubtleEmphasis"/>
          <w:i w:val="0"/>
        </w:rPr>
        <w:t>of</w:t>
      </w:r>
      <w:r w:rsidR="00633039">
        <w:rPr>
          <w:rStyle w:val="SubtleEmphasis"/>
          <w:i w:val="0"/>
        </w:rPr>
        <w:t xml:space="preserve"> 25 and </w:t>
      </w:r>
      <w:r w:rsidR="004B372D">
        <w:rPr>
          <w:rStyle w:val="SubtleEmphasis"/>
          <w:i w:val="0"/>
        </w:rPr>
        <w:t xml:space="preserve">maximum </w:t>
      </w:r>
      <w:r w:rsidR="00633039" w:rsidRPr="00633039">
        <w:rPr>
          <w:rStyle w:val="SubtleEmphasis"/>
        </w:rPr>
        <w:t>Smoke Developed</w:t>
      </w:r>
      <w:r w:rsidR="00633039">
        <w:rPr>
          <w:rStyle w:val="SubtleEmphasis"/>
          <w:i w:val="0"/>
        </w:rPr>
        <w:t xml:space="preserve"> </w:t>
      </w:r>
      <w:r w:rsidR="004B372D">
        <w:rPr>
          <w:rStyle w:val="SubtleEmphasis"/>
          <w:i w:val="0"/>
        </w:rPr>
        <w:t>of</w:t>
      </w:r>
      <w:r w:rsidR="00633039">
        <w:rPr>
          <w:rStyle w:val="SubtleEmphasis"/>
          <w:i w:val="0"/>
        </w:rPr>
        <w:t xml:space="preserve"> 450</w:t>
      </w:r>
      <w:r w:rsidR="001F2461" w:rsidRPr="001F2461">
        <w:rPr>
          <w:rStyle w:val="SubtleEmphasis"/>
          <w:i w:val="0"/>
        </w:rPr>
        <w:t xml:space="preserve"> </w:t>
      </w:r>
      <w:r w:rsidR="001F2461">
        <w:rPr>
          <w:rStyle w:val="SubtleEmphasis"/>
          <w:i w:val="0"/>
        </w:rPr>
        <w:t>when tested in accordance with ASTM E84.</w:t>
      </w:r>
    </w:p>
    <w:p w14:paraId="25BACE78" w14:textId="77777777" w:rsidR="0062025A" w:rsidRDefault="0062025A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Material Compatibility</w:t>
      </w:r>
    </w:p>
    <w:p w14:paraId="0A8F99D4" w14:textId="77777777" w:rsidR="00B0343A" w:rsidRDefault="00B0343A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Prevent galvanic action of dissimilar metals.  This includes but is not limited to any direct contact of panels and/or trim with tre</w:t>
      </w:r>
      <w:r w:rsidR="005B6A75">
        <w:rPr>
          <w:rStyle w:val="SubtleEmphasis"/>
          <w:i w:val="0"/>
        </w:rPr>
        <w:t>ated lumber or copper lightning</w:t>
      </w:r>
      <w:r>
        <w:rPr>
          <w:rStyle w:val="SubtleEmphasis"/>
          <w:i w:val="0"/>
        </w:rPr>
        <w:t xml:space="preserve"> attenuation equipment or indirect contact constituted by water runoff from HVAC drain</w:t>
      </w:r>
      <w:r w:rsidR="0083258D">
        <w:rPr>
          <w:rStyle w:val="SubtleEmphasis"/>
          <w:i w:val="0"/>
        </w:rPr>
        <w:t>-</w:t>
      </w:r>
      <w:r>
        <w:rPr>
          <w:rStyle w:val="SubtleEmphasis"/>
          <w:i w:val="0"/>
        </w:rPr>
        <w:t>lines, etc.</w:t>
      </w:r>
    </w:p>
    <w:p w14:paraId="420D1163" w14:textId="77777777" w:rsidR="0098026B" w:rsidRDefault="0098026B" w:rsidP="00222489">
      <w:pPr>
        <w:pStyle w:val="ListParagraph"/>
        <w:ind w:left="1224"/>
        <w:rPr>
          <w:rStyle w:val="SubtleEmphasis"/>
          <w:i w:val="0"/>
        </w:rPr>
      </w:pPr>
    </w:p>
    <w:p w14:paraId="0A60E5B9" w14:textId="77777777" w:rsidR="0098026B" w:rsidRDefault="0098026B" w:rsidP="00222489">
      <w:pPr>
        <w:pStyle w:val="ListParagraph"/>
        <w:ind w:left="1224"/>
        <w:rPr>
          <w:rStyle w:val="SubtleEmphasis"/>
          <w:i w:val="0"/>
        </w:rPr>
      </w:pPr>
    </w:p>
    <w:p w14:paraId="4259AD1E" w14:textId="77777777" w:rsidR="0098026B" w:rsidRDefault="0098026B" w:rsidP="00222489">
      <w:pPr>
        <w:pStyle w:val="ListParagraph"/>
        <w:ind w:left="1224"/>
        <w:rPr>
          <w:rStyle w:val="SubtleEmphasis"/>
          <w:i w:val="0"/>
        </w:rPr>
      </w:pPr>
    </w:p>
    <w:p w14:paraId="0553399C" w14:textId="77777777" w:rsidR="0098026B" w:rsidRDefault="0098026B" w:rsidP="00222489">
      <w:pPr>
        <w:pStyle w:val="ListParagraph"/>
        <w:ind w:left="1224"/>
        <w:rPr>
          <w:rStyle w:val="SubtleEmphasis"/>
          <w:i w:val="0"/>
        </w:rPr>
      </w:pPr>
    </w:p>
    <w:p w14:paraId="64D5C3C0" w14:textId="77777777" w:rsidR="0098026B" w:rsidRDefault="0098026B" w:rsidP="00222489">
      <w:pPr>
        <w:pStyle w:val="ListParagraph"/>
        <w:ind w:left="1224"/>
        <w:rPr>
          <w:rStyle w:val="SubtleEmphasis"/>
          <w:i w:val="0"/>
        </w:rPr>
      </w:pPr>
    </w:p>
    <w:p w14:paraId="77C391C9" w14:textId="77777777" w:rsidR="0098026B" w:rsidRDefault="0098026B" w:rsidP="00222489">
      <w:pPr>
        <w:pStyle w:val="ListParagraph"/>
        <w:ind w:left="1224"/>
        <w:rPr>
          <w:rStyle w:val="SubtleEmphasis"/>
          <w:i w:val="0"/>
        </w:rPr>
      </w:pPr>
    </w:p>
    <w:p w14:paraId="24BCC196" w14:textId="77777777" w:rsidR="0098026B" w:rsidRDefault="0098026B" w:rsidP="00222489">
      <w:pPr>
        <w:pStyle w:val="ListParagraph"/>
        <w:ind w:left="1224"/>
        <w:rPr>
          <w:rStyle w:val="SubtleEmphasis"/>
          <w:i w:val="0"/>
        </w:rPr>
      </w:pPr>
    </w:p>
    <w:p w14:paraId="785B4AD1" w14:textId="77777777" w:rsidR="000F6D2F" w:rsidRDefault="0062025A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Finis</w:t>
      </w:r>
      <w:r w:rsidR="000F6D2F">
        <w:rPr>
          <w:rStyle w:val="SubtleEmphasis"/>
          <w:i w:val="0"/>
        </w:rPr>
        <w:t>h</w:t>
      </w:r>
    </w:p>
    <w:p w14:paraId="61521E06" w14:textId="77777777" w:rsidR="000F6D2F" w:rsidRDefault="000F6D2F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Humidity</w:t>
      </w:r>
    </w:p>
    <w:p w14:paraId="2656ADD0" w14:textId="77777777" w:rsidR="000F6D2F" w:rsidRDefault="000F6D2F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Salt Spray</w:t>
      </w:r>
    </w:p>
    <w:p w14:paraId="6656D209" w14:textId="77777777" w:rsidR="000F6D2F" w:rsidRDefault="00375DAD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Color Retention</w:t>
      </w:r>
    </w:p>
    <w:p w14:paraId="2BC49C6E" w14:textId="77777777" w:rsidR="00375DAD" w:rsidRDefault="00375DAD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Chalk Resistance</w:t>
      </w:r>
    </w:p>
    <w:p w14:paraId="30B1F6C9" w14:textId="77777777" w:rsidR="00375DAD" w:rsidRDefault="00375DAD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Gloss Retention</w:t>
      </w:r>
    </w:p>
    <w:p w14:paraId="36555A28" w14:textId="77777777" w:rsidR="00375DAD" w:rsidRDefault="00375DAD" w:rsidP="00222489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Dry Adhesion</w:t>
      </w:r>
    </w:p>
    <w:p w14:paraId="037081E8" w14:textId="77777777" w:rsidR="0091358D" w:rsidRPr="007A5BA1" w:rsidRDefault="00375DAD" w:rsidP="007A5BA1">
      <w:pPr>
        <w:pStyle w:val="ListParagraph"/>
        <w:numPr>
          <w:ilvl w:val="3"/>
          <w:numId w:val="1"/>
        </w:numPr>
        <w:rPr>
          <w:rStyle w:val="SubtleEmphasis"/>
          <w:i w:val="0"/>
        </w:rPr>
      </w:pPr>
      <w:r w:rsidRPr="007A5BA1">
        <w:rPr>
          <w:rStyle w:val="SubtleEmphasis"/>
          <w:i w:val="0"/>
        </w:rPr>
        <w:t>Flexibility</w:t>
      </w:r>
    </w:p>
    <w:p w14:paraId="0E345ECD" w14:textId="77777777" w:rsidR="00025A22" w:rsidRPr="00025A22" w:rsidRDefault="00025A22" w:rsidP="00025A22">
      <w:pPr>
        <w:pStyle w:val="ListParagraph"/>
        <w:ind w:left="1728"/>
        <w:rPr>
          <w:rStyle w:val="SubtleEmphasis"/>
          <w:i w:val="0"/>
        </w:rPr>
      </w:pPr>
    </w:p>
    <w:p w14:paraId="0A2596D3" w14:textId="77777777" w:rsidR="0062025A" w:rsidRPr="00C430F3" w:rsidRDefault="00304ABA" w:rsidP="00304ABA">
      <w:pPr>
        <w:pStyle w:val="ListParagraph"/>
        <w:ind w:left="360"/>
        <w:rPr>
          <w:rStyle w:val="SubtleEmphasis"/>
          <w:b/>
          <w:bCs/>
          <w:i w:val="0"/>
        </w:rPr>
      </w:pPr>
      <w:r w:rsidRPr="00C430F3">
        <w:rPr>
          <w:rStyle w:val="SubtleEmphasis"/>
          <w:b/>
          <w:bCs/>
          <w:i w:val="0"/>
        </w:rPr>
        <w:t xml:space="preserve">PART 3 - </w:t>
      </w:r>
      <w:r w:rsidR="00A071C7" w:rsidRPr="00C430F3">
        <w:rPr>
          <w:rStyle w:val="SubtleEmphasis"/>
          <w:b/>
          <w:bCs/>
          <w:i w:val="0"/>
        </w:rPr>
        <w:t>EXECUTION</w:t>
      </w:r>
    </w:p>
    <w:p w14:paraId="5F17C08B" w14:textId="77777777" w:rsidR="00A071C7" w:rsidRPr="009F7FDA" w:rsidRDefault="00A071C7" w:rsidP="00222489">
      <w:pPr>
        <w:pStyle w:val="ListParagraph"/>
        <w:ind w:left="360"/>
        <w:rPr>
          <w:rStyle w:val="SubtleEmphasis"/>
          <w:b/>
          <w:i w:val="0"/>
        </w:rPr>
      </w:pPr>
    </w:p>
    <w:p w14:paraId="2D426E90" w14:textId="77777777" w:rsidR="00304ABA" w:rsidRPr="00304ABA" w:rsidRDefault="00304ABA" w:rsidP="00304ABA">
      <w:pPr>
        <w:pStyle w:val="ListParagraph"/>
        <w:numPr>
          <w:ilvl w:val="0"/>
          <w:numId w:val="1"/>
        </w:numPr>
        <w:rPr>
          <w:rStyle w:val="SubtleEmphasis"/>
          <w:i w:val="0"/>
          <w:vanish/>
        </w:rPr>
      </w:pPr>
    </w:p>
    <w:p w14:paraId="68984A86" w14:textId="77777777" w:rsidR="009C003F" w:rsidRDefault="0062025A" w:rsidP="00304ABA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General</w:t>
      </w:r>
    </w:p>
    <w:p w14:paraId="356FEA12" w14:textId="77777777" w:rsidR="001B1FB5" w:rsidRPr="0098026B" w:rsidRDefault="00E81B62" w:rsidP="0098026B">
      <w:pPr>
        <w:pStyle w:val="ListParagraph"/>
        <w:ind w:left="792"/>
        <w:rPr>
          <w:rStyle w:val="SubtleEmphasis"/>
          <w:i w:val="0"/>
        </w:rPr>
      </w:pPr>
      <w:r w:rsidRPr="009C003F">
        <w:rPr>
          <w:rStyle w:val="SubtleEmphasis"/>
          <w:i w:val="0"/>
        </w:rPr>
        <w:t>The Erector, upon entering into a contract to erect the Wall Panel System, claims itself competent in the erection of these systems and is responsible for complying with all applicable local</w:t>
      </w:r>
      <w:r w:rsidR="005B6A75">
        <w:rPr>
          <w:rStyle w:val="SubtleEmphasis"/>
          <w:i w:val="0"/>
        </w:rPr>
        <w:t>,</w:t>
      </w:r>
      <w:r w:rsidRPr="009C003F">
        <w:rPr>
          <w:rStyle w:val="SubtleEmphasis"/>
          <w:i w:val="0"/>
        </w:rPr>
        <w:t xml:space="preserve"> federal and state construction and safety regulations, including OSHA regulations.</w:t>
      </w:r>
    </w:p>
    <w:p w14:paraId="217383E4" w14:textId="77777777" w:rsidR="0098026B" w:rsidRDefault="0098026B" w:rsidP="0098026B">
      <w:pPr>
        <w:pStyle w:val="ListParagraph"/>
        <w:ind w:left="792"/>
        <w:rPr>
          <w:rStyle w:val="SubtleEmphasis"/>
          <w:i w:val="0"/>
        </w:rPr>
      </w:pPr>
    </w:p>
    <w:p w14:paraId="67978303" w14:textId="77777777" w:rsidR="009C003F" w:rsidRDefault="009C003F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Preparation</w:t>
      </w:r>
    </w:p>
    <w:p w14:paraId="3A8A0B58" w14:textId="77777777" w:rsidR="009C003F" w:rsidRDefault="0083258D" w:rsidP="00222489">
      <w:pPr>
        <w:pStyle w:val="ListParagraph"/>
        <w:ind w:left="792"/>
        <w:rPr>
          <w:rStyle w:val="SubtleEmphasis"/>
          <w:i w:val="0"/>
        </w:rPr>
      </w:pPr>
      <w:r>
        <w:rPr>
          <w:rStyle w:val="SubtleEmphasis"/>
          <w:i w:val="0"/>
        </w:rPr>
        <w:t xml:space="preserve">Erector - </w:t>
      </w:r>
      <w:r w:rsidR="009C003F">
        <w:rPr>
          <w:rStyle w:val="SubtleEmphasis"/>
          <w:i w:val="0"/>
        </w:rPr>
        <w:t xml:space="preserve">Before </w:t>
      </w:r>
      <w:r w:rsidR="00F53766">
        <w:rPr>
          <w:rStyle w:val="SubtleEmphasis"/>
          <w:i w:val="0"/>
        </w:rPr>
        <w:t>wall panel</w:t>
      </w:r>
      <w:r w:rsidR="009C003F">
        <w:rPr>
          <w:rStyle w:val="SubtleEmphasis"/>
          <w:i w:val="0"/>
        </w:rPr>
        <w:t xml:space="preserve"> installation</w:t>
      </w:r>
      <w:r w:rsidR="00F53766">
        <w:rPr>
          <w:rStyle w:val="SubtleEmphasis"/>
          <w:i w:val="0"/>
        </w:rPr>
        <w:t xml:space="preserve"> begins,</w:t>
      </w:r>
      <w:r w:rsidR="009C003F">
        <w:rPr>
          <w:rStyle w:val="SubtleEmphasis"/>
          <w:i w:val="0"/>
        </w:rPr>
        <w:t xml:space="preserve"> meticulously review and accept the shop drawings as correct. </w:t>
      </w:r>
    </w:p>
    <w:p w14:paraId="5CE1EF1B" w14:textId="77777777" w:rsidR="001B1FB5" w:rsidRDefault="001B1FB5" w:rsidP="00222489">
      <w:pPr>
        <w:pStyle w:val="ListParagraph"/>
        <w:ind w:left="792"/>
        <w:rPr>
          <w:rStyle w:val="SubtleEmphasis"/>
          <w:i w:val="0"/>
        </w:rPr>
      </w:pPr>
    </w:p>
    <w:p w14:paraId="629ECB3A" w14:textId="77777777" w:rsidR="00F53766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Examination</w:t>
      </w:r>
    </w:p>
    <w:p w14:paraId="00E769E8" w14:textId="77777777" w:rsidR="00F53766" w:rsidRDefault="006F7E15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Shipment</w:t>
      </w:r>
      <w:r w:rsidR="00F53766">
        <w:rPr>
          <w:rStyle w:val="SubtleEmphasis"/>
          <w:i w:val="0"/>
        </w:rPr>
        <w:t xml:space="preserve"> - I</w:t>
      </w:r>
      <w:r w:rsidR="00F53766" w:rsidRPr="00F53766">
        <w:rPr>
          <w:rStyle w:val="SubtleEmphasis"/>
          <w:i w:val="0"/>
        </w:rPr>
        <w:t>mmediately upon delivery of the wall panels and accessories, crosscheck the delivered materials against the shipper to insure a complete shipment</w:t>
      </w:r>
      <w:r w:rsidR="00576BAD">
        <w:rPr>
          <w:rStyle w:val="SubtleEmphasis"/>
          <w:i w:val="0"/>
        </w:rPr>
        <w:t>.</w:t>
      </w:r>
    </w:p>
    <w:p w14:paraId="48D6AA18" w14:textId="77777777" w:rsidR="00F53766" w:rsidRDefault="00F53766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Substrate – Before installation </w:t>
      </w:r>
      <w:r w:rsidR="00D45E91">
        <w:rPr>
          <w:rStyle w:val="SubtleEmphasis"/>
          <w:i w:val="0"/>
        </w:rPr>
        <w:t>begins</w:t>
      </w:r>
      <w:r>
        <w:rPr>
          <w:rStyle w:val="SubtleEmphasis"/>
          <w:i w:val="0"/>
        </w:rPr>
        <w:t>, inspect and accept the structure with regard to plumb, level and true.</w:t>
      </w:r>
      <w:r w:rsidRPr="00F53766">
        <w:rPr>
          <w:rStyle w:val="SubtleEmphasis"/>
          <w:i w:val="0"/>
        </w:rPr>
        <w:t xml:space="preserve"> </w:t>
      </w:r>
      <w:r>
        <w:rPr>
          <w:rStyle w:val="SubtleEmphasis"/>
          <w:i w:val="0"/>
        </w:rPr>
        <w:t xml:space="preserve">  The maximum deviation of steel alignment shall be limited to 0 (+\-) 3/16” from the control with a 1/8” maximum change in deviation for any member of any 10-ft panel run.  The erector shall not proceed with installation if the structural steel is not within the specified </w:t>
      </w:r>
      <w:r w:rsidR="00576BAD">
        <w:rPr>
          <w:rStyle w:val="SubtleEmphasis"/>
          <w:i w:val="0"/>
        </w:rPr>
        <w:t>tolerances</w:t>
      </w:r>
      <w:r>
        <w:rPr>
          <w:rStyle w:val="SubtleEmphasis"/>
          <w:i w:val="0"/>
        </w:rPr>
        <w:t>.</w:t>
      </w:r>
    </w:p>
    <w:p w14:paraId="6E483921" w14:textId="77777777" w:rsidR="00576BAD" w:rsidRDefault="00576BAD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Panels –</w:t>
      </w:r>
      <w:r w:rsidR="006F7E15">
        <w:rPr>
          <w:rStyle w:val="SubtleEmphasis"/>
          <w:i w:val="0"/>
        </w:rPr>
        <w:t xml:space="preserve"> During installation, examine the individual panels.  </w:t>
      </w:r>
      <w:r w:rsidR="0083258D">
        <w:rPr>
          <w:rStyle w:val="SubtleEmphasis"/>
          <w:i w:val="0"/>
        </w:rPr>
        <w:t>Immediately notify t</w:t>
      </w:r>
      <w:r w:rsidR="00420DD5">
        <w:rPr>
          <w:rStyle w:val="SubtleEmphasis"/>
          <w:i w:val="0"/>
        </w:rPr>
        <w:t xml:space="preserve">he manufacturer </w:t>
      </w:r>
      <w:r w:rsidR="006F7E15">
        <w:rPr>
          <w:rStyle w:val="SubtleEmphasis"/>
          <w:i w:val="0"/>
        </w:rPr>
        <w:t xml:space="preserve">of any panel defects.  </w:t>
      </w:r>
      <w:r w:rsidR="0020636C">
        <w:rPr>
          <w:rStyle w:val="SubtleEmphasis"/>
          <w:i w:val="0"/>
        </w:rPr>
        <w:t>Do not install defective panels</w:t>
      </w:r>
      <w:r w:rsidR="006F7E15">
        <w:rPr>
          <w:rStyle w:val="SubtleEmphasis"/>
          <w:i w:val="0"/>
        </w:rPr>
        <w:t>.</w:t>
      </w:r>
    </w:p>
    <w:p w14:paraId="63C48732" w14:textId="77777777" w:rsidR="001B1FB5" w:rsidRDefault="001B1FB5" w:rsidP="001B1FB5">
      <w:pPr>
        <w:pStyle w:val="ListParagraph"/>
        <w:ind w:left="1224"/>
        <w:rPr>
          <w:rStyle w:val="SubtleEmphasis"/>
          <w:i w:val="0"/>
        </w:rPr>
      </w:pPr>
    </w:p>
    <w:p w14:paraId="05836BB3" w14:textId="77777777" w:rsidR="0062025A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Installation</w:t>
      </w:r>
    </w:p>
    <w:p w14:paraId="1DC76009" w14:textId="77777777" w:rsidR="006F7E15" w:rsidRDefault="006F7E15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Panels</w:t>
      </w:r>
    </w:p>
    <w:p w14:paraId="04BC00FB" w14:textId="77777777" w:rsidR="005D4082" w:rsidRDefault="0020636C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 xml:space="preserve">Install in </w:t>
      </w:r>
      <w:r w:rsidR="005D4082">
        <w:rPr>
          <w:rStyle w:val="SubtleEmphasis"/>
          <w:i w:val="0"/>
        </w:rPr>
        <w:t xml:space="preserve">accordance with the manufacturer’s recommended procedures, details and the construction drawings.  </w:t>
      </w:r>
      <w:r>
        <w:rPr>
          <w:rStyle w:val="SubtleEmphasis"/>
          <w:i w:val="0"/>
        </w:rPr>
        <w:t>Install the panels</w:t>
      </w:r>
      <w:r w:rsidR="005D4082">
        <w:rPr>
          <w:rStyle w:val="SubtleEmphasis"/>
          <w:i w:val="0"/>
        </w:rPr>
        <w:t xml:space="preserve"> plumb, </w:t>
      </w:r>
      <w:r>
        <w:rPr>
          <w:rStyle w:val="SubtleEmphasis"/>
          <w:i w:val="0"/>
        </w:rPr>
        <w:t xml:space="preserve">level </w:t>
      </w:r>
      <w:r w:rsidR="005D4082">
        <w:rPr>
          <w:rStyle w:val="SubtleEmphasis"/>
          <w:i w:val="0"/>
        </w:rPr>
        <w:t xml:space="preserve">and true.  If necessary, </w:t>
      </w:r>
      <w:r>
        <w:rPr>
          <w:rStyle w:val="SubtleEmphasis"/>
          <w:i w:val="0"/>
        </w:rPr>
        <w:t xml:space="preserve">make panel cuts </w:t>
      </w:r>
      <w:r w:rsidR="005D4082">
        <w:rPr>
          <w:rStyle w:val="SubtleEmphasis"/>
          <w:i w:val="0"/>
        </w:rPr>
        <w:t>with a “metal cutting” circular saw.</w:t>
      </w:r>
    </w:p>
    <w:p w14:paraId="3B7E4A24" w14:textId="77777777" w:rsidR="00A071C7" w:rsidRDefault="00A071C7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Fasteners</w:t>
      </w:r>
    </w:p>
    <w:p w14:paraId="76EF2051" w14:textId="77777777" w:rsidR="00A071C7" w:rsidRDefault="00A071C7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Install fasteners in the locations shown on the construction drawings.  Take care not to overdrive fasteners</w:t>
      </w:r>
      <w:r w:rsidR="00D45E91">
        <w:rPr>
          <w:rStyle w:val="SubtleEmphasis"/>
          <w:i w:val="0"/>
        </w:rPr>
        <w:t>.  Replace stripped fasteners by installing a new fastener in a different location.</w:t>
      </w:r>
    </w:p>
    <w:p w14:paraId="4EB7AA14" w14:textId="77777777" w:rsidR="006F7E15" w:rsidRDefault="006F7E15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Trim</w:t>
      </w:r>
    </w:p>
    <w:p w14:paraId="77049568" w14:textId="77777777" w:rsidR="006F7E15" w:rsidRDefault="0020636C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Install</w:t>
      </w:r>
      <w:r w:rsidR="006F7E15">
        <w:rPr>
          <w:rStyle w:val="SubtleEmphasis"/>
          <w:i w:val="0"/>
        </w:rPr>
        <w:t xml:space="preserve"> </w:t>
      </w:r>
      <w:r>
        <w:rPr>
          <w:rStyle w:val="SubtleEmphasis"/>
          <w:i w:val="0"/>
        </w:rPr>
        <w:t xml:space="preserve">the flashing </w:t>
      </w:r>
      <w:r w:rsidR="006F7E15">
        <w:rPr>
          <w:rStyle w:val="SubtleEmphasis"/>
          <w:i w:val="0"/>
        </w:rPr>
        <w:t>true</w:t>
      </w:r>
      <w:r w:rsidR="00B0343A">
        <w:rPr>
          <w:rStyle w:val="SubtleEmphasis"/>
          <w:i w:val="0"/>
        </w:rPr>
        <w:t>-</w:t>
      </w:r>
      <w:r w:rsidR="006F7E15">
        <w:rPr>
          <w:rStyle w:val="SubtleEmphasis"/>
          <w:i w:val="0"/>
        </w:rPr>
        <w:t>to</w:t>
      </w:r>
      <w:r w:rsidR="00B0343A">
        <w:rPr>
          <w:rStyle w:val="SubtleEmphasis"/>
          <w:i w:val="0"/>
        </w:rPr>
        <w:t>-</w:t>
      </w:r>
      <w:r w:rsidR="006F7E15">
        <w:rPr>
          <w:rStyle w:val="SubtleEmphasis"/>
          <w:i w:val="0"/>
        </w:rPr>
        <w:t>line and level or plumb and in accordance with the manufacture’s details and the construction drawings.</w:t>
      </w:r>
    </w:p>
    <w:p w14:paraId="05E4B650" w14:textId="77777777" w:rsidR="006F7E15" w:rsidRDefault="006F7E15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Sealants</w:t>
      </w:r>
    </w:p>
    <w:p w14:paraId="3232D489" w14:textId="77777777" w:rsidR="003E40F4" w:rsidRDefault="006F7E15" w:rsidP="003E40F4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>Before sealants are applied</w:t>
      </w:r>
      <w:r w:rsidR="005D4082">
        <w:rPr>
          <w:rStyle w:val="SubtleEmphasis"/>
          <w:i w:val="0"/>
        </w:rPr>
        <w:t xml:space="preserve">, </w:t>
      </w:r>
      <w:r w:rsidR="0020636C">
        <w:rPr>
          <w:rStyle w:val="SubtleEmphasis"/>
          <w:i w:val="0"/>
        </w:rPr>
        <w:t xml:space="preserve">clean and prime the surfaces </w:t>
      </w:r>
      <w:r w:rsidR="005D4082">
        <w:rPr>
          <w:rStyle w:val="SubtleEmphasis"/>
          <w:i w:val="0"/>
        </w:rPr>
        <w:t>accord</w:t>
      </w:r>
      <w:r w:rsidR="005B6A75">
        <w:rPr>
          <w:rStyle w:val="SubtleEmphasis"/>
          <w:i w:val="0"/>
        </w:rPr>
        <w:t>ing to the sealant manufacturer’s</w:t>
      </w:r>
      <w:r w:rsidR="005D4082">
        <w:rPr>
          <w:rStyle w:val="SubtleEmphasis"/>
          <w:i w:val="0"/>
        </w:rPr>
        <w:t xml:space="preserve"> guidelines.  </w:t>
      </w:r>
      <w:r w:rsidR="0020636C">
        <w:rPr>
          <w:rStyle w:val="SubtleEmphasis"/>
          <w:i w:val="0"/>
        </w:rPr>
        <w:t>Locate t</w:t>
      </w:r>
      <w:r w:rsidR="005D4082">
        <w:rPr>
          <w:rStyle w:val="SubtleEmphasis"/>
          <w:i w:val="0"/>
        </w:rPr>
        <w:t>he sealants per the manufacturer’s details and the shop drawings</w:t>
      </w:r>
      <w:r w:rsidR="008846CF">
        <w:rPr>
          <w:rStyle w:val="SubtleEmphasis"/>
          <w:i w:val="0"/>
        </w:rPr>
        <w:t xml:space="preserve"> without skips or voids</w:t>
      </w:r>
      <w:r w:rsidR="008846CF" w:rsidRPr="00C7204C">
        <w:rPr>
          <w:rStyle w:val="SubtleEmphasis"/>
          <w:i w:val="0"/>
        </w:rPr>
        <w:t>.</w:t>
      </w:r>
    </w:p>
    <w:p w14:paraId="63104B75" w14:textId="77777777" w:rsidR="001A5330" w:rsidRDefault="001A5330" w:rsidP="001A5330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Manual</w:t>
      </w:r>
    </w:p>
    <w:p w14:paraId="032BB07C" w14:textId="77777777" w:rsidR="00C7204C" w:rsidRDefault="001A5330" w:rsidP="00222489">
      <w:pPr>
        <w:pStyle w:val="ListParagraph"/>
        <w:ind w:left="1224"/>
        <w:rPr>
          <w:rStyle w:val="SubtleEmphasis"/>
          <w:i w:val="0"/>
        </w:rPr>
      </w:pPr>
      <w:r>
        <w:rPr>
          <w:rStyle w:val="SubtleEmphasis"/>
          <w:i w:val="0"/>
        </w:rPr>
        <w:t xml:space="preserve">Refer to the </w:t>
      </w:r>
      <w:r w:rsidR="009C4631">
        <w:rPr>
          <w:rStyle w:val="SubtleEmphasis"/>
          <w:i w:val="0"/>
        </w:rPr>
        <w:t xml:space="preserve">ATAS International, Inc. </w:t>
      </w:r>
      <w:r w:rsidR="00AA68C2">
        <w:rPr>
          <w:rStyle w:val="SubtleEmphasis"/>
          <w:i w:val="0"/>
        </w:rPr>
        <w:t xml:space="preserve">Isoleren Insulated Metal Panels </w:t>
      </w:r>
      <w:r>
        <w:rPr>
          <w:rStyle w:val="SubtleEmphasis"/>
        </w:rPr>
        <w:t>Installation Guide</w:t>
      </w:r>
      <w:r>
        <w:rPr>
          <w:rStyle w:val="SubtleEmphasis"/>
          <w:i w:val="0"/>
        </w:rPr>
        <w:t xml:space="preserve"> for specific information regarding accountability, conditions, heavy equipment, verification of </w:t>
      </w:r>
      <w:r>
        <w:rPr>
          <w:rStyle w:val="SubtleEmphasis"/>
          <w:i w:val="0"/>
        </w:rPr>
        <w:lastRenderedPageBreak/>
        <w:t>structure, alignment, side-joints, vapor barrier, sealants, field applied insulation, threaded fasteners, strippable film, field cutting, appearance, general installation sequence and details.</w:t>
      </w:r>
    </w:p>
    <w:p w14:paraId="3E1E2484" w14:textId="77777777" w:rsidR="001B1FB5" w:rsidRPr="008846CF" w:rsidRDefault="001B1FB5" w:rsidP="00222489">
      <w:pPr>
        <w:pStyle w:val="ListParagraph"/>
        <w:ind w:left="1224"/>
        <w:rPr>
          <w:rStyle w:val="SubtleEmphasis"/>
          <w:i w:val="0"/>
        </w:rPr>
      </w:pPr>
    </w:p>
    <w:p w14:paraId="256BC0E3" w14:textId="77777777" w:rsidR="008846CF" w:rsidRDefault="008846CF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Protection</w:t>
      </w:r>
    </w:p>
    <w:p w14:paraId="31D38248" w14:textId="77777777" w:rsidR="004773EC" w:rsidRDefault="008846CF" w:rsidP="003E40F4">
      <w:pPr>
        <w:pStyle w:val="ListParagraph"/>
        <w:ind w:left="792"/>
        <w:rPr>
          <w:rStyle w:val="SubtleEmphasis"/>
          <w:i w:val="0"/>
        </w:rPr>
      </w:pPr>
      <w:r>
        <w:rPr>
          <w:rStyle w:val="SubtleEmphasis"/>
          <w:i w:val="0"/>
        </w:rPr>
        <w:t xml:space="preserve">Remove any and all </w:t>
      </w:r>
      <w:r w:rsidR="00B0343A">
        <w:rPr>
          <w:rStyle w:val="SubtleEmphasis"/>
          <w:i w:val="0"/>
        </w:rPr>
        <w:t>strippable</w:t>
      </w:r>
      <w:r>
        <w:rPr>
          <w:rStyle w:val="SubtleEmphasis"/>
          <w:i w:val="0"/>
        </w:rPr>
        <w:t xml:space="preserve"> films either prior to or directly following installation.  </w:t>
      </w:r>
      <w:r w:rsidR="0020636C">
        <w:rPr>
          <w:rStyle w:val="SubtleEmphasis"/>
          <w:i w:val="0"/>
        </w:rPr>
        <w:t>Take measures</w:t>
      </w:r>
      <w:r>
        <w:rPr>
          <w:rStyle w:val="SubtleEmphasis"/>
          <w:i w:val="0"/>
        </w:rPr>
        <w:t xml:space="preserve"> to avoid exposure of the film to direct sunlight for more than 24 hours.</w:t>
      </w:r>
    </w:p>
    <w:p w14:paraId="1A39D861" w14:textId="77777777" w:rsidR="007F5921" w:rsidRDefault="007F5921" w:rsidP="003E40F4">
      <w:pPr>
        <w:pStyle w:val="ListParagraph"/>
        <w:ind w:left="792"/>
        <w:rPr>
          <w:rStyle w:val="SubtleEmphasis"/>
          <w:i w:val="0"/>
        </w:rPr>
      </w:pPr>
    </w:p>
    <w:p w14:paraId="382EBB02" w14:textId="77777777" w:rsidR="00CC1A6C" w:rsidRDefault="0062025A" w:rsidP="00222489">
      <w:pPr>
        <w:pStyle w:val="ListParagraph"/>
        <w:numPr>
          <w:ilvl w:val="1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>Cleaning</w:t>
      </w:r>
    </w:p>
    <w:p w14:paraId="73C91749" w14:textId="77777777" w:rsidR="00CC1A6C" w:rsidRDefault="00CC1A6C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Touch Up – </w:t>
      </w:r>
      <w:r w:rsidR="0020636C">
        <w:rPr>
          <w:rStyle w:val="SubtleEmphasis"/>
          <w:i w:val="0"/>
        </w:rPr>
        <w:t>“Touch up” m</w:t>
      </w:r>
      <w:r>
        <w:rPr>
          <w:rStyle w:val="SubtleEmphasis"/>
          <w:i w:val="0"/>
        </w:rPr>
        <w:t>inor damage to factory applied finishe</w:t>
      </w:r>
      <w:r w:rsidR="0020636C">
        <w:rPr>
          <w:rStyle w:val="SubtleEmphasis"/>
          <w:i w:val="0"/>
        </w:rPr>
        <w:t>s</w:t>
      </w:r>
      <w:r>
        <w:rPr>
          <w:rStyle w:val="SubtleEmphasis"/>
          <w:i w:val="0"/>
        </w:rPr>
        <w:t xml:space="preserve"> using factory approved, matching coatings provided by the manufacturer.</w:t>
      </w:r>
    </w:p>
    <w:p w14:paraId="048F4A61" w14:textId="77777777" w:rsidR="00CC1A6C" w:rsidRDefault="00CC1A6C" w:rsidP="00222489">
      <w:pPr>
        <w:pStyle w:val="ListParagraph"/>
        <w:numPr>
          <w:ilvl w:val="2"/>
          <w:numId w:val="1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Soap - </w:t>
      </w:r>
      <w:r w:rsidRPr="00CC1A6C">
        <w:rPr>
          <w:rStyle w:val="SubtleEmphasis"/>
          <w:i w:val="0"/>
        </w:rPr>
        <w:t>If necessary, clean panel surfaces with a combination of water and a light detergent.</w:t>
      </w:r>
    </w:p>
    <w:p w14:paraId="08250C49" w14:textId="77777777" w:rsidR="00A071C7" w:rsidRPr="00C430F3" w:rsidRDefault="00A071C7" w:rsidP="00945F40">
      <w:pPr>
        <w:jc w:val="center"/>
        <w:rPr>
          <w:rStyle w:val="SubtleEmphasis"/>
          <w:b/>
          <w:bCs/>
          <w:i w:val="0"/>
        </w:rPr>
      </w:pPr>
      <w:r w:rsidRPr="00C430F3">
        <w:rPr>
          <w:rStyle w:val="SubtleEmphasis"/>
          <w:b/>
          <w:bCs/>
          <w:i w:val="0"/>
        </w:rPr>
        <w:t>END OF SECTION</w:t>
      </w:r>
    </w:p>
    <w:sectPr w:rsidR="00A071C7" w:rsidRPr="00C430F3" w:rsidSect="00DC5BA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15242" w14:textId="77777777" w:rsidR="00065346" w:rsidRDefault="00065346" w:rsidP="009F7FDA">
      <w:pPr>
        <w:spacing w:after="0" w:line="240" w:lineRule="auto"/>
      </w:pPr>
      <w:r>
        <w:separator/>
      </w:r>
    </w:p>
  </w:endnote>
  <w:endnote w:type="continuationSeparator" w:id="0">
    <w:p w14:paraId="4A693A09" w14:textId="77777777" w:rsidR="00065346" w:rsidRDefault="00065346" w:rsidP="009F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101"/>
      <w:gridCol w:w="1158"/>
      <w:gridCol w:w="4101"/>
    </w:tblGrid>
    <w:tr w:rsidR="00E95468" w14:paraId="3A65DDBE" w14:textId="77777777" w:rsidTr="00B2289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E9C146B" w14:textId="77777777" w:rsidR="00E95468" w:rsidRDefault="00E95468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34C8255D" w14:textId="77777777" w:rsidR="00E95468" w:rsidRDefault="006349E6" w:rsidP="00B2289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5511870"/>
              <w:placeholder>
                <w:docPart w:val="5EA2CBDEF877BA40AA3B79885448F097"/>
              </w:placeholder>
              <w:temporary/>
              <w:showingPlcHdr/>
            </w:sdtPr>
            <w:sdtEndPr/>
            <w:sdtContent>
              <w:r w:rsidR="00E95468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D4E281D" w14:textId="77777777" w:rsidR="00E95468" w:rsidRDefault="00E95468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95468" w14:paraId="733D3D2E" w14:textId="77777777" w:rsidTr="00B22899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0F88994" w14:textId="77777777" w:rsidR="00E95468" w:rsidRDefault="00E95468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9C2DE84" w14:textId="77777777" w:rsidR="00E95468" w:rsidRDefault="00E95468" w:rsidP="00B22899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3DF2939" w14:textId="77777777" w:rsidR="00E95468" w:rsidRDefault="00E95468" w:rsidP="00B2289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F6106E0" w14:textId="77777777" w:rsidR="00E95468" w:rsidRDefault="00E95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61007"/>
      <w:docPartObj>
        <w:docPartGallery w:val="Page Numbers (Bottom of Page)"/>
        <w:docPartUnique/>
      </w:docPartObj>
    </w:sdtPr>
    <w:sdtEndPr/>
    <w:sdtContent>
      <w:p w14:paraId="060C39C1" w14:textId="1AF17BD1" w:rsidR="00E95468" w:rsidRDefault="004773EC" w:rsidP="00D33508">
        <w:pPr>
          <w:pStyle w:val="Footer"/>
          <w:tabs>
            <w:tab w:val="clear" w:pos="4320"/>
            <w:tab w:val="clear" w:pos="8640"/>
            <w:tab w:val="center" w:pos="4680"/>
            <w:tab w:val="right" w:pos="9360"/>
          </w:tabs>
          <w:jc w:val="lef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C8B6852" wp14:editId="2B2DD47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2080" cy="190500"/>
                  <wp:effectExtent l="9525" t="9525" r="1079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208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3D1920" w14:textId="77777777" w:rsidR="00DC5BA1" w:rsidRDefault="000D3F7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7D788B" w:rsidRPr="007D788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8B6852" id="Group 1" o:spid="_x0000_s1026" style="position:absolute;margin-left:0;margin-top:0;width:610.4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83D1920" w14:textId="77777777" w:rsidR="00DC5BA1" w:rsidRDefault="000D3F7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D788B" w:rsidRPr="007D788B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  <w:r w:rsidR="007F5921">
          <w:t>PROJECT NAME:                                              S</w:t>
        </w:r>
        <w:r w:rsidR="00A11B73">
          <w:t>ECTION 07 41</w:t>
        </w:r>
        <w:r w:rsidR="00945B7F">
          <w:t xml:space="preserve"> </w:t>
        </w:r>
        <w:r w:rsidR="006349E6">
          <w:t>16</w:t>
        </w:r>
        <w:r w:rsidR="007F5921">
          <w:t xml:space="preserve"> </w:t>
        </w:r>
        <w:r w:rsidR="007F5921">
          <w:tab/>
        </w:r>
        <w:r w:rsidR="00945B7F">
          <w:t>INSULATED METAL WALL PANELS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62"/>
      <w:gridCol w:w="1035"/>
      <w:gridCol w:w="4163"/>
    </w:tblGrid>
    <w:tr w:rsidR="00222489" w14:paraId="6447313E" w14:textId="77777777" w:rsidTr="0008595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50F5388F" w14:textId="77777777" w:rsidR="00222489" w:rsidRDefault="00222489" w:rsidP="0008595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A87A8DA" w14:textId="77777777" w:rsidR="00222489" w:rsidRPr="00222489" w:rsidRDefault="00222489" w:rsidP="00222489">
          <w:pPr>
            <w:pStyle w:val="NoSpacing"/>
            <w:spacing w:line="276" w:lineRule="auto"/>
            <w:rPr>
              <w:rFonts w:ascii="Cambria" w:hAnsi="Cambria"/>
              <w:color w:val="000000" w:themeColor="text1"/>
            </w:rPr>
          </w:pPr>
          <w:r w:rsidRPr="00222489">
            <w:rPr>
              <w:rFonts w:ascii="Cambria" w:hAnsi="Cambria"/>
              <w:color w:val="000000" w:themeColor="text1"/>
            </w:rPr>
            <w:t xml:space="preserve">07430 - </w:t>
          </w:r>
          <w:r w:rsidR="005568B5" w:rsidRPr="00222489">
            <w:rPr>
              <w:rFonts w:ascii="Cambria" w:hAnsi="Cambria"/>
              <w:color w:val="000000" w:themeColor="text1"/>
            </w:rPr>
            <w:fldChar w:fldCharType="begin"/>
          </w:r>
          <w:r w:rsidRPr="00222489">
            <w:rPr>
              <w:rFonts w:ascii="Cambria" w:hAnsi="Cambria"/>
              <w:color w:val="000000" w:themeColor="text1"/>
            </w:rPr>
            <w:instrText xml:space="preserve"> PAGE  \* MERGEFORMAT </w:instrText>
          </w:r>
          <w:r w:rsidR="005568B5" w:rsidRPr="00222489">
            <w:rPr>
              <w:rFonts w:ascii="Cambria" w:hAnsi="Cambria"/>
              <w:color w:val="000000" w:themeColor="text1"/>
            </w:rPr>
            <w:fldChar w:fldCharType="separate"/>
          </w:r>
          <w:r w:rsidR="00DC5BA1">
            <w:rPr>
              <w:rFonts w:ascii="Cambria" w:hAnsi="Cambria"/>
              <w:noProof/>
              <w:color w:val="000000" w:themeColor="text1"/>
            </w:rPr>
            <w:t>1</w:t>
          </w:r>
          <w:r w:rsidR="005568B5" w:rsidRPr="00222489">
            <w:rPr>
              <w:rFonts w:ascii="Cambria" w:hAnsi="Cambria"/>
              <w:color w:val="000000" w:themeColor="text1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7165AA67" w14:textId="77777777" w:rsidR="00222489" w:rsidRDefault="00222489" w:rsidP="0008595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489" w14:paraId="743F3610" w14:textId="77777777" w:rsidTr="0008595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1A39133C" w14:textId="77777777" w:rsidR="00222489" w:rsidRDefault="00222489" w:rsidP="0008595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1AA39401" w14:textId="77777777" w:rsidR="00222489" w:rsidRDefault="00222489" w:rsidP="0008595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1071AE7A" w14:textId="77777777" w:rsidR="00222489" w:rsidRDefault="00222489" w:rsidP="000E2CB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80A0969" w14:textId="77777777" w:rsidR="00222489" w:rsidRDefault="00222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A1D46" w14:textId="77777777" w:rsidR="00065346" w:rsidRDefault="00065346" w:rsidP="009F7FDA">
      <w:pPr>
        <w:spacing w:after="0" w:line="240" w:lineRule="auto"/>
      </w:pPr>
      <w:r>
        <w:separator/>
      </w:r>
    </w:p>
  </w:footnote>
  <w:footnote w:type="continuationSeparator" w:id="0">
    <w:p w14:paraId="025C818E" w14:textId="77777777" w:rsidR="00065346" w:rsidRDefault="00065346" w:rsidP="009F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7E8F9" w14:textId="77777777" w:rsidR="00E95468" w:rsidRDefault="00E95468" w:rsidP="0050560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70C40" w14:textId="77777777" w:rsidR="00505605" w:rsidRDefault="00505605" w:rsidP="005056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B531DA"/>
    <w:multiLevelType w:val="multilevel"/>
    <w:tmpl w:val="D37E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F0"/>
    <w:rsid w:val="00004D8C"/>
    <w:rsid w:val="000066AA"/>
    <w:rsid w:val="00020EF0"/>
    <w:rsid w:val="00022152"/>
    <w:rsid w:val="00025A22"/>
    <w:rsid w:val="00026A0F"/>
    <w:rsid w:val="00065346"/>
    <w:rsid w:val="00081283"/>
    <w:rsid w:val="00090F60"/>
    <w:rsid w:val="0009458B"/>
    <w:rsid w:val="000B05D4"/>
    <w:rsid w:val="000C12E7"/>
    <w:rsid w:val="000D3F76"/>
    <w:rsid w:val="000E2CBD"/>
    <w:rsid w:val="000E7B0F"/>
    <w:rsid w:val="000F2786"/>
    <w:rsid w:val="000F6D2F"/>
    <w:rsid w:val="00102730"/>
    <w:rsid w:val="0010481E"/>
    <w:rsid w:val="001101E9"/>
    <w:rsid w:val="00133CF7"/>
    <w:rsid w:val="00141C21"/>
    <w:rsid w:val="0015790F"/>
    <w:rsid w:val="00164910"/>
    <w:rsid w:val="00166A19"/>
    <w:rsid w:val="001859CD"/>
    <w:rsid w:val="001A5330"/>
    <w:rsid w:val="001B1FB5"/>
    <w:rsid w:val="001B3B28"/>
    <w:rsid w:val="001C6192"/>
    <w:rsid w:val="001F2461"/>
    <w:rsid w:val="001F4A1D"/>
    <w:rsid w:val="00200D6B"/>
    <w:rsid w:val="0020636C"/>
    <w:rsid w:val="0021531F"/>
    <w:rsid w:val="00215699"/>
    <w:rsid w:val="00222489"/>
    <w:rsid w:val="00236150"/>
    <w:rsid w:val="00242679"/>
    <w:rsid w:val="00245915"/>
    <w:rsid w:val="00247DCE"/>
    <w:rsid w:val="00267475"/>
    <w:rsid w:val="00267D4B"/>
    <w:rsid w:val="00294BD8"/>
    <w:rsid w:val="002A4AA3"/>
    <w:rsid w:val="002B75EB"/>
    <w:rsid w:val="002C74B7"/>
    <w:rsid w:val="002E2A63"/>
    <w:rsid w:val="002E5869"/>
    <w:rsid w:val="002F1070"/>
    <w:rsid w:val="003001B9"/>
    <w:rsid w:val="00304ABA"/>
    <w:rsid w:val="003302B5"/>
    <w:rsid w:val="003331B7"/>
    <w:rsid w:val="0036525F"/>
    <w:rsid w:val="00375DAD"/>
    <w:rsid w:val="003D3FEA"/>
    <w:rsid w:val="003E0C70"/>
    <w:rsid w:val="003E40F4"/>
    <w:rsid w:val="003E7035"/>
    <w:rsid w:val="003F50E5"/>
    <w:rsid w:val="00420DD5"/>
    <w:rsid w:val="0042140D"/>
    <w:rsid w:val="004419C2"/>
    <w:rsid w:val="00456F12"/>
    <w:rsid w:val="00465440"/>
    <w:rsid w:val="004773EC"/>
    <w:rsid w:val="004838CE"/>
    <w:rsid w:val="004B372D"/>
    <w:rsid w:val="004C1E9A"/>
    <w:rsid w:val="004C6A2C"/>
    <w:rsid w:val="00505605"/>
    <w:rsid w:val="005170CB"/>
    <w:rsid w:val="00536EF7"/>
    <w:rsid w:val="005379E7"/>
    <w:rsid w:val="005568B5"/>
    <w:rsid w:val="00576BAD"/>
    <w:rsid w:val="00581DF9"/>
    <w:rsid w:val="00585514"/>
    <w:rsid w:val="00591C51"/>
    <w:rsid w:val="005B1D5C"/>
    <w:rsid w:val="005B630C"/>
    <w:rsid w:val="005B6A75"/>
    <w:rsid w:val="005C456E"/>
    <w:rsid w:val="005D4082"/>
    <w:rsid w:val="005E5514"/>
    <w:rsid w:val="006061F8"/>
    <w:rsid w:val="0062025A"/>
    <w:rsid w:val="00627231"/>
    <w:rsid w:val="00633039"/>
    <w:rsid w:val="006349E6"/>
    <w:rsid w:val="00642CC2"/>
    <w:rsid w:val="00680891"/>
    <w:rsid w:val="006D4A48"/>
    <w:rsid w:val="006F7E15"/>
    <w:rsid w:val="00700C6C"/>
    <w:rsid w:val="00721248"/>
    <w:rsid w:val="00726B80"/>
    <w:rsid w:val="00734239"/>
    <w:rsid w:val="0074585F"/>
    <w:rsid w:val="007830EE"/>
    <w:rsid w:val="007913DE"/>
    <w:rsid w:val="007A5BA1"/>
    <w:rsid w:val="007B197F"/>
    <w:rsid w:val="007B5A74"/>
    <w:rsid w:val="007C639A"/>
    <w:rsid w:val="007D788B"/>
    <w:rsid w:val="007E6BF7"/>
    <w:rsid w:val="007F1B98"/>
    <w:rsid w:val="007F5921"/>
    <w:rsid w:val="007F664A"/>
    <w:rsid w:val="00811BBA"/>
    <w:rsid w:val="0081261A"/>
    <w:rsid w:val="0083258D"/>
    <w:rsid w:val="00833D3A"/>
    <w:rsid w:val="008659FC"/>
    <w:rsid w:val="00875195"/>
    <w:rsid w:val="008846CF"/>
    <w:rsid w:val="008C1B01"/>
    <w:rsid w:val="00900070"/>
    <w:rsid w:val="00900384"/>
    <w:rsid w:val="0091358D"/>
    <w:rsid w:val="00916FFE"/>
    <w:rsid w:val="00920FC1"/>
    <w:rsid w:val="0094105B"/>
    <w:rsid w:val="00945B7F"/>
    <w:rsid w:val="00945F40"/>
    <w:rsid w:val="0095633D"/>
    <w:rsid w:val="0098026B"/>
    <w:rsid w:val="00983A45"/>
    <w:rsid w:val="00984EF0"/>
    <w:rsid w:val="0099489E"/>
    <w:rsid w:val="009C003F"/>
    <w:rsid w:val="009C4631"/>
    <w:rsid w:val="009E3105"/>
    <w:rsid w:val="009F7FDA"/>
    <w:rsid w:val="00A071C7"/>
    <w:rsid w:val="00A11B73"/>
    <w:rsid w:val="00A226B3"/>
    <w:rsid w:val="00A3718A"/>
    <w:rsid w:val="00A40A1C"/>
    <w:rsid w:val="00A62F1B"/>
    <w:rsid w:val="00A73112"/>
    <w:rsid w:val="00AA16BD"/>
    <w:rsid w:val="00AA68C2"/>
    <w:rsid w:val="00AB7322"/>
    <w:rsid w:val="00AF74D7"/>
    <w:rsid w:val="00B0343A"/>
    <w:rsid w:val="00B13C4E"/>
    <w:rsid w:val="00B14FFE"/>
    <w:rsid w:val="00B22899"/>
    <w:rsid w:val="00B56669"/>
    <w:rsid w:val="00B6246A"/>
    <w:rsid w:val="00B821B6"/>
    <w:rsid w:val="00B91CC9"/>
    <w:rsid w:val="00BB6C40"/>
    <w:rsid w:val="00C126A9"/>
    <w:rsid w:val="00C22887"/>
    <w:rsid w:val="00C36AFA"/>
    <w:rsid w:val="00C40E6C"/>
    <w:rsid w:val="00C430F3"/>
    <w:rsid w:val="00C620C7"/>
    <w:rsid w:val="00C7204C"/>
    <w:rsid w:val="00C76554"/>
    <w:rsid w:val="00C8206A"/>
    <w:rsid w:val="00CB712A"/>
    <w:rsid w:val="00CC1A6C"/>
    <w:rsid w:val="00CD27B6"/>
    <w:rsid w:val="00CE7D1E"/>
    <w:rsid w:val="00CF6E49"/>
    <w:rsid w:val="00D06F0D"/>
    <w:rsid w:val="00D25408"/>
    <w:rsid w:val="00D33508"/>
    <w:rsid w:val="00D45E91"/>
    <w:rsid w:val="00D71FCD"/>
    <w:rsid w:val="00D760F3"/>
    <w:rsid w:val="00D93396"/>
    <w:rsid w:val="00DA5604"/>
    <w:rsid w:val="00DB4BA8"/>
    <w:rsid w:val="00DB6B2B"/>
    <w:rsid w:val="00DC5BA1"/>
    <w:rsid w:val="00DD7FF4"/>
    <w:rsid w:val="00DE292F"/>
    <w:rsid w:val="00E25D7F"/>
    <w:rsid w:val="00E27596"/>
    <w:rsid w:val="00E44FA3"/>
    <w:rsid w:val="00E81B62"/>
    <w:rsid w:val="00E86395"/>
    <w:rsid w:val="00E930BD"/>
    <w:rsid w:val="00E95468"/>
    <w:rsid w:val="00EA3CC0"/>
    <w:rsid w:val="00EC36D2"/>
    <w:rsid w:val="00ED5E8E"/>
    <w:rsid w:val="00EF3634"/>
    <w:rsid w:val="00F21BD7"/>
    <w:rsid w:val="00F426DA"/>
    <w:rsid w:val="00F53766"/>
    <w:rsid w:val="00F82AF4"/>
    <w:rsid w:val="00FA4C9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EB72D6"/>
  <w15:docId w15:val="{613F7E3C-B375-401C-BF19-8B45A495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EF0"/>
  </w:style>
  <w:style w:type="paragraph" w:styleId="Heading1">
    <w:name w:val="heading 1"/>
    <w:basedOn w:val="Normal"/>
    <w:next w:val="Normal"/>
    <w:link w:val="Heading1Char"/>
    <w:uiPriority w:val="9"/>
    <w:qFormat/>
    <w:rsid w:val="00020E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E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E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E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EF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EF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EF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EF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EF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EF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EF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EF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EF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EF0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EF0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EF0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EF0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EF0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0EF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7FF4"/>
    <w:pPr>
      <w:pBdr>
        <w:top w:val="single" w:sz="12" w:space="1" w:color="000000" w:themeColor="tex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7FF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E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0EF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20EF0"/>
    <w:rPr>
      <w:b/>
      <w:color w:val="C0504D" w:themeColor="accent2"/>
    </w:rPr>
  </w:style>
  <w:style w:type="character" w:styleId="Emphasis">
    <w:name w:val="Emphasis"/>
    <w:uiPriority w:val="20"/>
    <w:qFormat/>
    <w:rsid w:val="00020EF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20E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0EF0"/>
  </w:style>
  <w:style w:type="paragraph" w:styleId="ListParagraph">
    <w:name w:val="List Paragraph"/>
    <w:basedOn w:val="Normal"/>
    <w:uiPriority w:val="34"/>
    <w:qFormat/>
    <w:rsid w:val="00020E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0EF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20E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E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EF0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C5BA1"/>
    <w:rPr>
      <w:i/>
      <w:bdr w:val="none" w:sz="0" w:space="0" w:color="auto"/>
    </w:rPr>
  </w:style>
  <w:style w:type="character" w:styleId="IntenseEmphasis">
    <w:name w:val="Intense Emphasis"/>
    <w:uiPriority w:val="21"/>
    <w:qFormat/>
    <w:rsid w:val="00020EF0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20EF0"/>
    <w:rPr>
      <w:b/>
    </w:rPr>
  </w:style>
  <w:style w:type="character" w:styleId="IntenseReference">
    <w:name w:val="Intense Reference"/>
    <w:uiPriority w:val="32"/>
    <w:qFormat/>
    <w:rsid w:val="00020EF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20E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EF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DA"/>
  </w:style>
  <w:style w:type="paragraph" w:styleId="Footer">
    <w:name w:val="footer"/>
    <w:basedOn w:val="Normal"/>
    <w:link w:val="FooterChar"/>
    <w:uiPriority w:val="99"/>
    <w:unhideWhenUsed/>
    <w:rsid w:val="009F7F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DA"/>
  </w:style>
  <w:style w:type="character" w:styleId="PageNumber">
    <w:name w:val="page number"/>
    <w:basedOn w:val="DefaultParagraphFont"/>
    <w:uiPriority w:val="99"/>
    <w:semiHidden/>
    <w:unhideWhenUsed/>
    <w:rsid w:val="009F7FDA"/>
  </w:style>
  <w:style w:type="character" w:styleId="Hyperlink">
    <w:name w:val="Hyperlink"/>
    <w:basedOn w:val="DefaultParagraphFont"/>
    <w:uiPriority w:val="99"/>
    <w:unhideWhenUsed/>
    <w:rsid w:val="002C74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A2CBDEF877BA40AA3B79885448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B6AA-2105-5F44-8272-70C768F8DEAD}"/>
      </w:docPartPr>
      <w:docPartBody>
        <w:p w:rsidR="00647FC1" w:rsidRDefault="00647FC1" w:rsidP="00647FC1">
          <w:pPr>
            <w:pStyle w:val="5EA2CBDEF877BA40AA3B79885448F09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FC1"/>
    <w:rsid w:val="00062CA7"/>
    <w:rsid w:val="00193969"/>
    <w:rsid w:val="001F4707"/>
    <w:rsid w:val="002853BF"/>
    <w:rsid w:val="003B519C"/>
    <w:rsid w:val="00475881"/>
    <w:rsid w:val="00647FC1"/>
    <w:rsid w:val="0072537C"/>
    <w:rsid w:val="00791CDE"/>
    <w:rsid w:val="00797097"/>
    <w:rsid w:val="007A4CFF"/>
    <w:rsid w:val="00875C6E"/>
    <w:rsid w:val="008B4AC3"/>
    <w:rsid w:val="0091146E"/>
    <w:rsid w:val="00AD1837"/>
    <w:rsid w:val="00B4760A"/>
    <w:rsid w:val="00DF7FFB"/>
    <w:rsid w:val="00EC1A1B"/>
    <w:rsid w:val="00F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9309166023034CB2DCDAE13D0DF0DC">
    <w:name w:val="AE9309166023034CB2DCDAE13D0DF0DC"/>
    <w:rsid w:val="00647FC1"/>
  </w:style>
  <w:style w:type="paragraph" w:customStyle="1" w:styleId="57117284FC33854188587FF45836EE41">
    <w:name w:val="57117284FC33854188587FF45836EE41"/>
    <w:rsid w:val="00647FC1"/>
  </w:style>
  <w:style w:type="paragraph" w:customStyle="1" w:styleId="AF6D8BB018DC744288ACBE232DAC42A1">
    <w:name w:val="AF6D8BB018DC744288ACBE232DAC42A1"/>
    <w:rsid w:val="00647FC1"/>
  </w:style>
  <w:style w:type="paragraph" w:customStyle="1" w:styleId="7B98B1972D82D54AA576CA226591C729">
    <w:name w:val="7B98B1972D82D54AA576CA226591C729"/>
    <w:rsid w:val="00647FC1"/>
  </w:style>
  <w:style w:type="paragraph" w:customStyle="1" w:styleId="5F1665C1ADF820438E556CEA81EFA60F">
    <w:name w:val="5F1665C1ADF820438E556CEA81EFA60F"/>
    <w:rsid w:val="00647FC1"/>
  </w:style>
  <w:style w:type="paragraph" w:customStyle="1" w:styleId="98B8771C9B6A4E4B9CD86A43EBE4E82A">
    <w:name w:val="98B8771C9B6A4E4B9CD86A43EBE4E82A"/>
    <w:rsid w:val="00647FC1"/>
  </w:style>
  <w:style w:type="paragraph" w:customStyle="1" w:styleId="5EA2CBDEF877BA40AA3B79885448F097">
    <w:name w:val="5EA2CBDEF877BA40AA3B79885448F097"/>
    <w:rsid w:val="00647FC1"/>
  </w:style>
  <w:style w:type="paragraph" w:customStyle="1" w:styleId="5D0CF3AF0C481447B02A5073F06F0ECB">
    <w:name w:val="5D0CF3AF0C481447B02A5073F06F0ECB"/>
    <w:rsid w:val="00647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1B5D9A-114C-4639-A514-962DDB79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Span Profiles</Company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Jaks</dc:creator>
  <cp:lastModifiedBy>RC Antal</cp:lastModifiedBy>
  <cp:revision>9</cp:revision>
  <cp:lastPrinted>2014-02-13T17:06:00Z</cp:lastPrinted>
  <dcterms:created xsi:type="dcterms:W3CDTF">2017-09-27T12:15:00Z</dcterms:created>
  <dcterms:modified xsi:type="dcterms:W3CDTF">2020-04-28T11:49:00Z</dcterms:modified>
</cp:coreProperties>
</file>